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5F" w:rsidRDefault="00634F5F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B.Com.(C.S.)</w:t>
      </w:r>
      <w:r>
        <w:rPr>
          <w:bCs/>
          <w:sz w:val="28"/>
          <w:szCs w:val="28"/>
        </w:rPr>
        <w:t xml:space="preserve"> DEGREE EXAMINATION, APRIL 2018.</w:t>
      </w:r>
    </w:p>
    <w:p w:rsidR="00634F5F" w:rsidRDefault="00634F5F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II YEAR  IV SEMESTER</w:t>
      </w:r>
    </w:p>
    <w:p w:rsidR="00634F5F" w:rsidRDefault="00634F5F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X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COMPANY LAW AND SECRETARIAL PRACTICE -II</w:t>
      </w:r>
    </w:p>
    <w:p w:rsidR="00634F5F" w:rsidRDefault="00634F5F">
      <w:pPr>
        <w:pStyle w:val="Standard"/>
        <w:rPr>
          <w:bCs/>
          <w:noProof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27B27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2C31C8">
        <w:rPr>
          <w:bCs/>
          <w:noProof/>
          <w:sz w:val="28"/>
          <w:szCs w:val="28"/>
        </w:rPr>
        <w:t>75</w:t>
      </w:r>
    </w:p>
    <w:p w:rsidR="005077AB" w:rsidRDefault="005077AB">
      <w:pPr>
        <w:pStyle w:val="Standard"/>
        <w:rPr>
          <w:bCs/>
          <w:sz w:val="28"/>
          <w:szCs w:val="28"/>
        </w:rPr>
      </w:pPr>
    </w:p>
    <w:p w:rsidR="00634F5F" w:rsidRDefault="00634F5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634F5F" w:rsidRDefault="00634F5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634F5F" w:rsidRDefault="00634F5F">
      <w:pPr>
        <w:pStyle w:val="Standard"/>
        <w:jc w:val="center"/>
        <w:rPr>
          <w:bCs/>
        </w:rPr>
      </w:pP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7AB">
        <w:rPr>
          <w:rFonts w:ascii="Times New Roman" w:hAnsi="Times New Roman" w:cs="Times New Roman"/>
          <w:sz w:val="24"/>
          <w:szCs w:val="24"/>
        </w:rPr>
        <w:t>What is a debenture?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Explain redeemable debentures?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Who can be called as Board of Directors?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 xml:space="preserve">Write </w:t>
      </w:r>
      <w:proofErr w:type="gramStart"/>
      <w:r w:rsidRPr="005077AB">
        <w:rPr>
          <w:rFonts w:ascii="Times New Roman" w:hAnsi="Times New Roman" w:cs="Times New Roman"/>
          <w:sz w:val="24"/>
          <w:szCs w:val="24"/>
        </w:rPr>
        <w:t>a short notes</w:t>
      </w:r>
      <w:proofErr w:type="gramEnd"/>
      <w:r w:rsidRPr="005077AB">
        <w:rPr>
          <w:rFonts w:ascii="Times New Roman" w:hAnsi="Times New Roman" w:cs="Times New Roman"/>
          <w:sz w:val="24"/>
          <w:szCs w:val="24"/>
        </w:rPr>
        <w:t xml:space="preserve"> on qualification of the directors of a company?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Explain about the method for removal of the directors?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What do you understand by a proxy?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What is a statutory meeting?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List out the type of resolution?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What do you understand by ‘dividend’?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Define interim dividend?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What do you know about the winding up of the company?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>Write the different mode of winding up of the company?</w:t>
      </w:r>
    </w:p>
    <w:p w:rsidR="005077AB" w:rsidRDefault="005077AB" w:rsidP="005077A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5077AB" w:rsidRDefault="005077AB" w:rsidP="005077A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5077AB" w:rsidRPr="005077AB" w:rsidRDefault="005077AB" w:rsidP="005077AB">
      <w:pPr>
        <w:pStyle w:val="Standard"/>
        <w:spacing w:line="276" w:lineRule="auto"/>
        <w:ind w:left="737"/>
        <w:rPr>
          <w:bCs/>
          <w:sz w:val="24"/>
        </w:rPr>
      </w:pPr>
      <w:r w:rsidRPr="00233BDC">
        <w:rPr>
          <w:bCs/>
          <w:sz w:val="24"/>
        </w:rPr>
        <w:t xml:space="preserve">  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7AB">
        <w:rPr>
          <w:rFonts w:ascii="Times New Roman" w:hAnsi="Times New Roman" w:cs="Times New Roman"/>
          <w:sz w:val="24"/>
          <w:szCs w:val="24"/>
        </w:rPr>
        <w:t xml:space="preserve">Why </w:t>
      </w:r>
      <w:proofErr w:type="gramStart"/>
      <w:r w:rsidRPr="005077AB">
        <w:rPr>
          <w:rFonts w:ascii="Times New Roman" w:hAnsi="Times New Roman" w:cs="Times New Roman"/>
          <w:sz w:val="24"/>
          <w:szCs w:val="24"/>
        </w:rPr>
        <w:t>are trustees</w:t>
      </w:r>
      <w:proofErr w:type="gramEnd"/>
      <w:r w:rsidRPr="005077AB">
        <w:rPr>
          <w:rFonts w:ascii="Times New Roman" w:hAnsi="Times New Roman" w:cs="Times New Roman"/>
          <w:sz w:val="24"/>
          <w:szCs w:val="24"/>
        </w:rPr>
        <w:t xml:space="preserve"> for debenture holders appointed and what are their duties?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>How are directors appointed by a company in a general meeting?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 xml:space="preserve">Discuss the liability of a director to his company when he has </w:t>
      </w:r>
    </w:p>
    <w:p w:rsidR="005077AB" w:rsidRPr="005077AB" w:rsidRDefault="005077AB" w:rsidP="005077AB">
      <w:pPr>
        <w:spacing w:before="120" w:after="120" w:line="360" w:lineRule="auto"/>
        <w:ind w:left="1069" w:firstLine="349"/>
        <w:jc w:val="both"/>
        <w:rPr>
          <w:rFonts w:ascii="Times New Roman" w:hAnsi="Times New Roman" w:cs="Times New Roman"/>
        </w:rPr>
      </w:pPr>
      <w:r w:rsidRPr="005077AB">
        <w:rPr>
          <w:rFonts w:ascii="Times New Roman" w:hAnsi="Times New Roman" w:cs="Times New Roman"/>
        </w:rPr>
        <w:t>(</w:t>
      </w:r>
      <w:proofErr w:type="gramStart"/>
      <w:r w:rsidRPr="005077AB">
        <w:rPr>
          <w:rFonts w:ascii="Times New Roman" w:hAnsi="Times New Roman" w:cs="Times New Roman"/>
        </w:rPr>
        <w:t>a</w:t>
      </w:r>
      <w:proofErr w:type="gramEnd"/>
      <w:r w:rsidRPr="005077AB">
        <w:rPr>
          <w:rFonts w:ascii="Times New Roman" w:hAnsi="Times New Roman" w:cs="Times New Roman"/>
        </w:rPr>
        <w:t>) made a mere error of judgement,</w:t>
      </w:r>
    </w:p>
    <w:p w:rsidR="005077AB" w:rsidRPr="005077AB" w:rsidRDefault="005077AB" w:rsidP="005077AB">
      <w:pPr>
        <w:pStyle w:val="ListParagraph"/>
        <w:spacing w:before="120" w:after="120"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077AB">
        <w:rPr>
          <w:rFonts w:ascii="Times New Roman" w:hAnsi="Times New Roman" w:cs="Times New Roman"/>
          <w:sz w:val="24"/>
          <w:szCs w:val="24"/>
        </w:rPr>
        <w:t>(b) Been negligent or</w:t>
      </w:r>
    </w:p>
    <w:p w:rsidR="005077AB" w:rsidRPr="005077AB" w:rsidRDefault="005077AB" w:rsidP="005077AB">
      <w:pPr>
        <w:pStyle w:val="ListParagraph"/>
        <w:spacing w:before="120" w:after="120"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077AB">
        <w:rPr>
          <w:rFonts w:ascii="Times New Roman" w:hAnsi="Times New Roman" w:cs="Times New Roman"/>
          <w:sz w:val="24"/>
          <w:szCs w:val="24"/>
        </w:rPr>
        <w:t>(c) Committed a breach of trust or misfeasance.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>Set out the differences between a special resolution and a resolution requiring special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5077AB">
        <w:rPr>
          <w:rFonts w:ascii="Times New Roman" w:hAnsi="Times New Roman" w:cs="Times New Roman"/>
          <w:sz w:val="24"/>
          <w:szCs w:val="24"/>
        </w:rPr>
        <w:t>notice. For what purposes is a special resolution required?</w:t>
      </w:r>
    </w:p>
    <w:p w:rsidR="005077AB" w:rsidRDefault="00626AB3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B3">
        <w:rPr>
          <w:rFonts w:ascii="Times New Roman" w:hAnsi="Times New Roman" w:cs="Times New Roman"/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55pt;margin-top:74.55pt;width:81pt;height:36pt;z-index:251658240;mso-position-horizontal-relative:text;mso-position-vertical-relative:text" strokecolor="white">
            <v:textbox>
              <w:txbxContent>
                <w:p w:rsidR="00A85734" w:rsidRPr="00DF7B5F" w:rsidRDefault="00A85734" w:rsidP="00A85734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5077AB">
        <w:rPr>
          <w:rFonts w:ascii="Times New Roman" w:hAnsi="Times New Roman" w:cs="Times New Roman"/>
          <w:sz w:val="24"/>
          <w:szCs w:val="24"/>
        </w:rPr>
        <w:t xml:space="preserve">   </w:t>
      </w:r>
      <w:r w:rsidR="005077AB" w:rsidRPr="005077AB">
        <w:rPr>
          <w:rFonts w:ascii="Times New Roman" w:hAnsi="Times New Roman" w:cs="Times New Roman"/>
          <w:sz w:val="24"/>
          <w:szCs w:val="24"/>
        </w:rPr>
        <w:t xml:space="preserve">What are the statutory provisions regarding the holding of an annual general meeting? </w:t>
      </w:r>
      <w:r w:rsidR="005077AB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5077AB" w:rsidRPr="005077AB">
        <w:rPr>
          <w:rFonts w:ascii="Times New Roman" w:hAnsi="Times New Roman" w:cs="Times New Roman"/>
          <w:sz w:val="24"/>
          <w:szCs w:val="24"/>
        </w:rPr>
        <w:t>What business is transacted at such a meeting?</w:t>
      </w:r>
    </w:p>
    <w:p w:rsidR="005077AB" w:rsidRPr="005077AB" w:rsidRDefault="005077AB" w:rsidP="005077A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 xml:space="preserve">Explain the rules for ascertaining </w:t>
      </w:r>
      <w:proofErr w:type="gramStart"/>
      <w:r w:rsidRPr="005077AB">
        <w:rPr>
          <w:rFonts w:ascii="Times New Roman" w:hAnsi="Times New Roman" w:cs="Times New Roman"/>
          <w:sz w:val="24"/>
          <w:szCs w:val="24"/>
        </w:rPr>
        <w:t>the  profits</w:t>
      </w:r>
      <w:proofErr w:type="gramEnd"/>
      <w:r w:rsidRPr="005077AB">
        <w:rPr>
          <w:rFonts w:ascii="Times New Roman" w:hAnsi="Times New Roman" w:cs="Times New Roman"/>
          <w:sz w:val="24"/>
          <w:szCs w:val="24"/>
        </w:rPr>
        <w:t xml:space="preserve"> for the declaration of dividend?</w:t>
      </w:r>
    </w:p>
    <w:p w:rsidR="005077AB" w:rsidRPr="005077AB" w:rsidRDefault="005077AB" w:rsidP="00EF2E0C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77AB">
        <w:rPr>
          <w:rFonts w:ascii="Times New Roman" w:hAnsi="Times New Roman" w:cs="Times New Roman"/>
          <w:sz w:val="24"/>
          <w:szCs w:val="24"/>
        </w:rPr>
        <w:t xml:space="preserve">Point out the </w:t>
      </w:r>
      <w:r w:rsidR="00EF2E0C">
        <w:rPr>
          <w:rFonts w:ascii="Times New Roman" w:hAnsi="Times New Roman" w:cs="Times New Roman"/>
          <w:sz w:val="24"/>
          <w:szCs w:val="24"/>
        </w:rPr>
        <w:t>Provisions relating to</w:t>
      </w:r>
      <w:r w:rsidRPr="005077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077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077AB">
        <w:rPr>
          <w:rFonts w:ascii="Times New Roman" w:hAnsi="Times New Roman" w:cs="Times New Roman"/>
          <w:sz w:val="24"/>
          <w:szCs w:val="24"/>
        </w:rPr>
        <w:t>) winding up of a company</w:t>
      </w:r>
      <w:r w:rsidR="00EF2E0C">
        <w:rPr>
          <w:rFonts w:ascii="Times New Roman" w:hAnsi="Times New Roman" w:cs="Times New Roman"/>
          <w:sz w:val="24"/>
          <w:szCs w:val="24"/>
        </w:rPr>
        <w:t xml:space="preserve"> </w:t>
      </w:r>
      <w:r w:rsidRPr="005077AB">
        <w:rPr>
          <w:rFonts w:ascii="Times New Roman" w:hAnsi="Times New Roman" w:cs="Times New Roman"/>
          <w:sz w:val="24"/>
          <w:szCs w:val="24"/>
        </w:rPr>
        <w:t xml:space="preserve">subject to the supervision </w:t>
      </w:r>
      <w:r w:rsidR="00EF2E0C">
        <w:rPr>
          <w:rFonts w:ascii="Times New Roman" w:hAnsi="Times New Roman" w:cs="Times New Roman"/>
          <w:sz w:val="24"/>
          <w:szCs w:val="24"/>
        </w:rPr>
        <w:t xml:space="preserve">  </w:t>
      </w:r>
      <w:r w:rsidR="00EF2E0C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>of the court</w:t>
      </w:r>
      <w:r w:rsidR="00EF2E0C">
        <w:rPr>
          <w:rFonts w:ascii="Times New Roman" w:hAnsi="Times New Roman" w:cs="Times New Roman"/>
          <w:sz w:val="24"/>
          <w:szCs w:val="24"/>
        </w:rPr>
        <w:t>.</w:t>
      </w:r>
      <w:r w:rsidRPr="005077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</w:p>
    <w:p w:rsidR="005077AB" w:rsidRDefault="005077AB" w:rsidP="005077A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5077AB" w:rsidRDefault="005077AB" w:rsidP="005077A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5077AB" w:rsidRPr="005077AB" w:rsidRDefault="005077AB" w:rsidP="005077AB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 xml:space="preserve">What are the different kinds of debentures? What </w:t>
      </w:r>
      <w:r w:rsidR="00F003E3" w:rsidRPr="005077AB">
        <w:rPr>
          <w:rFonts w:ascii="Times New Roman" w:hAnsi="Times New Roman" w:cs="Times New Roman"/>
          <w:sz w:val="24"/>
          <w:szCs w:val="24"/>
        </w:rPr>
        <w:t xml:space="preserve">remedies </w:t>
      </w:r>
      <w:proofErr w:type="gramStart"/>
      <w:r w:rsidR="00F003E3">
        <w:rPr>
          <w:rFonts w:ascii="Times New Roman" w:hAnsi="Times New Roman" w:cs="Times New Roman"/>
          <w:sz w:val="24"/>
          <w:szCs w:val="24"/>
        </w:rPr>
        <w:t>that</w:t>
      </w:r>
      <w:r w:rsidR="00EF2E0C">
        <w:rPr>
          <w:rFonts w:ascii="Times New Roman" w:hAnsi="Times New Roman" w:cs="Times New Roman"/>
          <w:sz w:val="24"/>
          <w:szCs w:val="24"/>
        </w:rPr>
        <w:t xml:space="preserve"> </w:t>
      </w:r>
      <w:r w:rsidRPr="005077A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5077AB">
        <w:rPr>
          <w:rFonts w:ascii="Times New Roman" w:hAnsi="Times New Roman" w:cs="Times New Roman"/>
          <w:sz w:val="24"/>
          <w:szCs w:val="24"/>
        </w:rPr>
        <w:t xml:space="preserve"> available to debenture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5077AB">
        <w:rPr>
          <w:rFonts w:ascii="Times New Roman" w:hAnsi="Times New Roman" w:cs="Times New Roman"/>
          <w:sz w:val="24"/>
          <w:szCs w:val="24"/>
        </w:rPr>
        <w:t>holders for realisation of their security?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77AB">
        <w:rPr>
          <w:rFonts w:ascii="Times New Roman" w:hAnsi="Times New Roman" w:cs="Times New Roman"/>
          <w:sz w:val="24"/>
          <w:szCs w:val="24"/>
        </w:rPr>
        <w:t>Discuss the power and duties of a director of a company under the companies’ act 1956?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77AB">
        <w:rPr>
          <w:rFonts w:ascii="Times New Roman" w:hAnsi="Times New Roman" w:cs="Times New Roman"/>
          <w:sz w:val="24"/>
          <w:szCs w:val="24"/>
        </w:rPr>
        <w:t xml:space="preserve">What are the different kinds of meetings of the shareholders of a company? When and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5077AB">
        <w:rPr>
          <w:rFonts w:ascii="Times New Roman" w:hAnsi="Times New Roman" w:cs="Times New Roman"/>
          <w:sz w:val="24"/>
          <w:szCs w:val="24"/>
        </w:rPr>
        <w:t>how are these meetings held?</w:t>
      </w:r>
    </w:p>
    <w:p w:rsidR="005077AB" w:rsidRPr="005077AB" w:rsidRDefault="005077AB" w:rsidP="005077AB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77AB">
        <w:rPr>
          <w:rFonts w:ascii="Times New Roman" w:hAnsi="Times New Roman" w:cs="Times New Roman"/>
          <w:sz w:val="24"/>
          <w:szCs w:val="24"/>
        </w:rPr>
        <w:t xml:space="preserve">When can a company be voluntarily wound up? What are the consequences of such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5077AB">
        <w:rPr>
          <w:rFonts w:ascii="Times New Roman" w:hAnsi="Times New Roman" w:cs="Times New Roman"/>
          <w:sz w:val="24"/>
          <w:szCs w:val="24"/>
        </w:rPr>
        <w:t>winding up? What are the procedures is followed in case of such a winding up?</w:t>
      </w:r>
    </w:p>
    <w:p w:rsidR="005077AB" w:rsidRPr="005077AB" w:rsidRDefault="005077AB" w:rsidP="005077AB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7AB" w:rsidRPr="005077AB" w:rsidRDefault="005077AB" w:rsidP="005077AB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7AB" w:rsidRPr="005077AB" w:rsidRDefault="005077AB" w:rsidP="005077AB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F5F" w:rsidRPr="005077AB" w:rsidRDefault="00634F5F" w:rsidP="005077AB">
      <w:pPr>
        <w:pStyle w:val="Standard"/>
        <w:spacing w:before="120" w:after="120" w:line="360" w:lineRule="auto"/>
        <w:ind w:left="737" w:hanging="737"/>
        <w:jc w:val="both"/>
        <w:rPr>
          <w:bCs/>
          <w:sz w:val="24"/>
        </w:rPr>
      </w:pPr>
    </w:p>
    <w:p w:rsidR="00634F5F" w:rsidRPr="00233BDC" w:rsidRDefault="00634F5F">
      <w:pPr>
        <w:pStyle w:val="Standard"/>
        <w:spacing w:line="276" w:lineRule="auto"/>
        <w:rPr>
          <w:bCs/>
          <w:sz w:val="24"/>
        </w:rPr>
      </w:pPr>
    </w:p>
    <w:p w:rsidR="00DA4C6B" w:rsidRDefault="00DA4C6B">
      <w:pPr>
        <w:pStyle w:val="Standard"/>
        <w:spacing w:line="276" w:lineRule="auto"/>
        <w:rPr>
          <w:bCs/>
          <w:sz w:val="24"/>
        </w:rPr>
      </w:pPr>
    </w:p>
    <w:p w:rsidR="00DA4C6B" w:rsidRDefault="00DA4C6B">
      <w:pPr>
        <w:pStyle w:val="Standard"/>
        <w:spacing w:line="276" w:lineRule="auto"/>
        <w:rPr>
          <w:bCs/>
          <w:sz w:val="24"/>
        </w:rPr>
        <w:sectPr w:rsidR="00DA4C6B" w:rsidSect="00227B27">
          <w:headerReference w:type="default" r:id="rId7"/>
          <w:footerReference w:type="default" r:id="rId8"/>
          <w:pgSz w:w="11909" w:h="16834"/>
          <w:pgMar w:top="1134" w:right="994" w:bottom="1134" w:left="1296" w:header="720" w:footer="720" w:gutter="0"/>
          <w:pgNumType w:start="1"/>
          <w:cols w:space="720"/>
        </w:sectPr>
      </w:pPr>
    </w:p>
    <w:p w:rsidR="00EA7B51" w:rsidRPr="00634F5F" w:rsidRDefault="00EA7B51" w:rsidP="00634F5F">
      <w:bookmarkStart w:id="0" w:name="_GoBack"/>
      <w:bookmarkEnd w:id="0"/>
    </w:p>
    <w:sectPr w:rsidR="00EA7B51" w:rsidRPr="00634F5F" w:rsidSect="00634F5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5F" w:rsidRPr="00634F5F" w:rsidRDefault="00634F5F" w:rsidP="00634F5F">
      <w:pPr>
        <w:pStyle w:val="Footer"/>
      </w:pPr>
    </w:p>
  </w:endnote>
  <w:endnote w:type="continuationSeparator" w:id="1">
    <w:p w:rsidR="00634F5F" w:rsidRPr="00634F5F" w:rsidRDefault="00634F5F" w:rsidP="00634F5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5F" w:rsidRDefault="00626AB3">
    <w:pPr>
      <w:pStyle w:val="Footer"/>
      <w:jc w:val="center"/>
    </w:pPr>
    <w:r>
      <w:fldChar w:fldCharType="begin"/>
    </w:r>
    <w:r w:rsidR="00634F5F">
      <w:instrText xml:space="preserve"> PAGE </w:instrText>
    </w:r>
    <w:r>
      <w:fldChar w:fldCharType="separate"/>
    </w:r>
    <w:r w:rsidR="00F003E3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634F5F" w:rsidRDefault="00F003E3" w:rsidP="00634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5F" w:rsidRPr="00634F5F" w:rsidRDefault="00634F5F" w:rsidP="00634F5F">
      <w:pPr>
        <w:pStyle w:val="Footer"/>
      </w:pPr>
    </w:p>
  </w:footnote>
  <w:footnote w:type="continuationSeparator" w:id="1">
    <w:p w:rsidR="00634F5F" w:rsidRPr="00634F5F" w:rsidRDefault="00634F5F" w:rsidP="00634F5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5F" w:rsidRDefault="00634F5F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UBC/CT/4A10</w:t>
    </w:r>
    <w:r>
      <w:rPr>
        <w:sz w:val="28"/>
        <w:szCs w:val="28"/>
      </w:rPr>
      <w:t xml:space="preserve"> </w:t>
    </w:r>
  </w:p>
  <w:p w:rsidR="00634F5F" w:rsidRDefault="00634F5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634F5F" w:rsidRDefault="00296A19" w:rsidP="00634F5F">
    <w:pPr>
      <w:pStyle w:val="Header"/>
    </w:pPr>
    <w:r w:rsidRPr="00634F5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F5B75"/>
    <w:multiLevelType w:val="hybridMultilevel"/>
    <w:tmpl w:val="072A2826"/>
    <w:lvl w:ilvl="0" w:tplc="C18EF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1C71FE"/>
    <w:rsid w:val="00227B27"/>
    <w:rsid w:val="00233BDC"/>
    <w:rsid w:val="00296A19"/>
    <w:rsid w:val="005077AB"/>
    <w:rsid w:val="00626AB3"/>
    <w:rsid w:val="00634F5F"/>
    <w:rsid w:val="00851653"/>
    <w:rsid w:val="008B75B7"/>
    <w:rsid w:val="008E3292"/>
    <w:rsid w:val="009C2AFE"/>
    <w:rsid w:val="00A57D7F"/>
    <w:rsid w:val="00A85734"/>
    <w:rsid w:val="00D26927"/>
    <w:rsid w:val="00DA4C6B"/>
    <w:rsid w:val="00E174A0"/>
    <w:rsid w:val="00EA7B51"/>
    <w:rsid w:val="00EF2E0C"/>
    <w:rsid w:val="00F003E3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FE"/>
  </w:style>
  <w:style w:type="paragraph" w:styleId="Heading1">
    <w:name w:val="heading 1"/>
    <w:basedOn w:val="Heading"/>
    <w:next w:val="Textbody"/>
    <w:rsid w:val="001C71F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C71F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C71F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C71F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C71F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C71F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C71F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C71F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C71F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C71FE"/>
    <w:pPr>
      <w:spacing w:after="140" w:line="288" w:lineRule="auto"/>
    </w:pPr>
  </w:style>
  <w:style w:type="paragraph" w:styleId="List">
    <w:name w:val="List"/>
    <w:basedOn w:val="Textbody"/>
    <w:rsid w:val="001C71FE"/>
    <w:rPr>
      <w:sz w:val="24"/>
    </w:rPr>
  </w:style>
  <w:style w:type="paragraph" w:styleId="Caption">
    <w:name w:val="caption"/>
    <w:basedOn w:val="Standard"/>
    <w:rsid w:val="001C71F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C71F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C71F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C71F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C71F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C71F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C71F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C71FE"/>
  </w:style>
  <w:style w:type="character" w:customStyle="1" w:styleId="BulletSymbols">
    <w:name w:val="Bullet Symbols"/>
    <w:rsid w:val="001C71FE"/>
    <w:rPr>
      <w:rFonts w:ascii="OpenSymbol" w:eastAsia="OpenSymbol" w:hAnsi="OpenSymbol" w:cs="OpenSymbol"/>
    </w:rPr>
  </w:style>
  <w:style w:type="character" w:customStyle="1" w:styleId="SourceText">
    <w:name w:val="Source Text"/>
    <w:rsid w:val="001C71FE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5077A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dcterms:created xsi:type="dcterms:W3CDTF">2017-12-20T05:41:00Z</dcterms:created>
  <dcterms:modified xsi:type="dcterms:W3CDTF">2018-03-24T07:04:00Z</dcterms:modified>
</cp:coreProperties>
</file>