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 YEAR I SEMESTER</w:t>
      </w:r>
    </w:p>
    <w:p w:rsidR="006A4872" w:rsidRPr="006D5672" w:rsidRDefault="006A4872">
      <w:pPr>
        <w:pStyle w:val="Standard"/>
        <w:jc w:val="center"/>
        <w:rPr>
          <w:bCs/>
          <w:sz w:val="24"/>
        </w:rPr>
      </w:pPr>
      <w:r w:rsidRPr="0080045F">
        <w:rPr>
          <w:bCs/>
          <w:noProof/>
          <w:sz w:val="28"/>
          <w:szCs w:val="28"/>
        </w:rPr>
        <w:t>Core Major- Paper I</w:t>
      </w:r>
      <w:r>
        <w:rPr>
          <w:bCs/>
          <w:sz w:val="28"/>
          <w:szCs w:val="28"/>
        </w:rPr>
        <w:t xml:space="preserve">   -  </w:t>
      </w:r>
      <w:r w:rsidRPr="006D5672">
        <w:rPr>
          <w:bCs/>
          <w:noProof/>
          <w:sz w:val="24"/>
        </w:rPr>
        <w:t>CONTEMPORARY ECONOMIC ISSUES OF INDIA - I</w:t>
      </w:r>
    </w:p>
    <w:p w:rsidR="006A4872" w:rsidRDefault="006A4872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6A4872" w:rsidRDefault="006A4872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6A4872" w:rsidRDefault="006A4872">
      <w:pPr>
        <w:pStyle w:val="Standard"/>
        <w:jc w:val="center"/>
        <w:rPr>
          <w:bCs/>
        </w:rPr>
      </w:pPr>
    </w:p>
    <w:p w:rsidR="004E2D8B" w:rsidRPr="004E2D8B" w:rsidRDefault="004E2D8B" w:rsidP="004E2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Define economic development.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State anytwo non-economic factors impending economic development.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is population policy?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Define sex Ratio.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is capital formation?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Define Human Development Index.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is net national Product?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are inputs in agriculture?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is green revolution?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is Green Box subsidies under WTO?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is strategic planning?</w:t>
      </w:r>
    </w:p>
    <w:p w:rsidR="006A4872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is labour intensive technique?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4E2D8B" w:rsidRDefault="004E2D8B">
      <w:pPr>
        <w:pStyle w:val="Standard"/>
        <w:jc w:val="center"/>
        <w:rPr>
          <w:bCs/>
          <w:sz w:val="28"/>
          <w:szCs w:val="28"/>
        </w:rPr>
      </w:pP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2D8B">
        <w:rPr>
          <w:rFonts w:ascii="Times New Roman" w:hAnsi="Times New Roman" w:cs="Times New Roman"/>
          <w:sz w:val="24"/>
          <w:szCs w:val="24"/>
        </w:rPr>
        <w:t>Bringout the relationship between political stability and economic growth.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What are the advantages of human development?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Write a note on population explosion.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How does agriculture support economic development?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Point out the impact of Green Revolution.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Bring out the methods of calculating National Income.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Assess the objectives of Twelfth Five Year Plan.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4E2D8B" w:rsidRDefault="004E2D8B">
      <w:pPr>
        <w:pStyle w:val="Standard"/>
        <w:jc w:val="center"/>
        <w:rPr>
          <w:bCs/>
          <w:sz w:val="28"/>
          <w:szCs w:val="28"/>
        </w:rPr>
      </w:pP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Discuss the factors determining Economic Development.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Explain the recent trends in deriving national income in India.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How does the population growth retard economic development of our country?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Analyses the causes for the low productivity in agriculture.</w:t>
      </w:r>
    </w:p>
    <w:p w:rsidR="004E2D8B" w:rsidRPr="004E2D8B" w:rsidRDefault="004E2D8B" w:rsidP="004E2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8B">
        <w:rPr>
          <w:rFonts w:ascii="Times New Roman" w:hAnsi="Times New Roman" w:cs="Times New Roman"/>
          <w:sz w:val="24"/>
          <w:szCs w:val="24"/>
        </w:rPr>
        <w:t>Outline the broad objectives of economic planning.</w:t>
      </w:r>
    </w:p>
    <w:p w:rsidR="006A4872" w:rsidRDefault="006A4872" w:rsidP="004E2D8B">
      <w:pPr>
        <w:pStyle w:val="Standard"/>
        <w:spacing w:line="276" w:lineRule="auto"/>
        <w:ind w:left="360"/>
        <w:rPr>
          <w:bCs/>
          <w:sz w:val="24"/>
        </w:rPr>
      </w:pPr>
    </w:p>
    <w:p w:rsidR="006A4872" w:rsidRDefault="006A4872" w:rsidP="004E2D8B">
      <w:pPr>
        <w:pStyle w:val="Standard"/>
        <w:spacing w:line="276" w:lineRule="auto"/>
        <w:rPr>
          <w:bCs/>
          <w:sz w:val="24"/>
        </w:rPr>
      </w:pPr>
    </w:p>
    <w:p w:rsidR="006A4872" w:rsidRDefault="006A4872" w:rsidP="004E2D8B">
      <w:pPr>
        <w:pStyle w:val="Standard"/>
        <w:spacing w:line="276" w:lineRule="auto"/>
        <w:ind w:left="360"/>
        <w:rPr>
          <w:bCs/>
          <w:sz w:val="24"/>
        </w:rPr>
      </w:pPr>
    </w:p>
    <w:p w:rsidR="006854A5" w:rsidRPr="004E2D8B" w:rsidRDefault="006854A5" w:rsidP="004E2D8B">
      <w:pPr>
        <w:pStyle w:val="Standard"/>
        <w:numPr>
          <w:ilvl w:val="0"/>
          <w:numId w:val="3"/>
        </w:numPr>
        <w:spacing w:line="276" w:lineRule="auto"/>
        <w:rPr>
          <w:bCs/>
          <w:sz w:val="24"/>
        </w:rPr>
        <w:sectPr w:rsidR="006854A5" w:rsidRPr="004E2D8B" w:rsidSect="0081622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1622D" w:rsidRPr="006A4872" w:rsidRDefault="0081622D" w:rsidP="006A4872">
      <w:bookmarkStart w:id="0" w:name="_GoBack"/>
      <w:bookmarkEnd w:id="0"/>
    </w:p>
    <w:sectPr w:rsidR="0081622D" w:rsidRPr="006A4872" w:rsidSect="006A487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872" w:rsidRPr="006A4872" w:rsidRDefault="006A4872" w:rsidP="006A4872">
      <w:pPr>
        <w:pStyle w:val="Footer"/>
      </w:pPr>
    </w:p>
  </w:endnote>
  <w:endnote w:type="continuationSeparator" w:id="1">
    <w:p w:rsidR="006A4872" w:rsidRPr="006A4872" w:rsidRDefault="006A4872" w:rsidP="006A487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72" w:rsidRDefault="006A487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6A4872" w:rsidRDefault="006D5672" w:rsidP="006A48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872" w:rsidRPr="006A4872" w:rsidRDefault="006A4872" w:rsidP="006A4872">
      <w:pPr>
        <w:pStyle w:val="Footer"/>
      </w:pPr>
    </w:p>
  </w:footnote>
  <w:footnote w:type="continuationSeparator" w:id="1">
    <w:p w:rsidR="006A4872" w:rsidRPr="006A4872" w:rsidRDefault="006A4872" w:rsidP="006A487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72" w:rsidRPr="00090110" w:rsidRDefault="006A4872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17UECCT1001</w:t>
    </w:r>
  </w:p>
  <w:p w:rsidR="006A4872" w:rsidRPr="00090110" w:rsidRDefault="006A4872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6A4872" w:rsidRDefault="00090110" w:rsidP="006A48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10F"/>
    <w:multiLevelType w:val="hybridMultilevel"/>
    <w:tmpl w:val="EF10E1D2"/>
    <w:lvl w:ilvl="0" w:tplc="E09426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4E01188"/>
    <w:multiLevelType w:val="hybridMultilevel"/>
    <w:tmpl w:val="6A14E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C3174"/>
    <w:multiLevelType w:val="hybridMultilevel"/>
    <w:tmpl w:val="EF10E1D2"/>
    <w:lvl w:ilvl="0" w:tplc="E09426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1A444E"/>
    <w:rsid w:val="001F467B"/>
    <w:rsid w:val="00207C5F"/>
    <w:rsid w:val="002B5705"/>
    <w:rsid w:val="00301808"/>
    <w:rsid w:val="003F6B4F"/>
    <w:rsid w:val="0044440D"/>
    <w:rsid w:val="004E2D8B"/>
    <w:rsid w:val="005D236A"/>
    <w:rsid w:val="006854A5"/>
    <w:rsid w:val="00695BBD"/>
    <w:rsid w:val="006A4872"/>
    <w:rsid w:val="006D5672"/>
    <w:rsid w:val="0081622D"/>
    <w:rsid w:val="008C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B"/>
  </w:style>
  <w:style w:type="paragraph" w:styleId="Heading1">
    <w:name w:val="heading 1"/>
    <w:basedOn w:val="Heading"/>
    <w:next w:val="Textbody"/>
    <w:rsid w:val="001F467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F467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F467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F467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F467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F467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F467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F467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F467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F467B"/>
    <w:pPr>
      <w:spacing w:after="140" w:line="288" w:lineRule="auto"/>
    </w:pPr>
  </w:style>
  <w:style w:type="paragraph" w:styleId="List">
    <w:name w:val="List"/>
    <w:basedOn w:val="Textbody"/>
    <w:rsid w:val="001F467B"/>
    <w:rPr>
      <w:sz w:val="24"/>
    </w:rPr>
  </w:style>
  <w:style w:type="paragraph" w:styleId="Caption">
    <w:name w:val="caption"/>
    <w:basedOn w:val="Standard"/>
    <w:rsid w:val="001F467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F467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F467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F467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F467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F467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F467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F467B"/>
  </w:style>
  <w:style w:type="character" w:customStyle="1" w:styleId="BulletSymbols">
    <w:name w:val="Bullet Symbols"/>
    <w:rsid w:val="001F467B"/>
    <w:rPr>
      <w:rFonts w:ascii="OpenSymbol" w:eastAsia="OpenSymbol" w:hAnsi="OpenSymbol" w:cs="OpenSymbol"/>
    </w:rPr>
  </w:style>
  <w:style w:type="character" w:customStyle="1" w:styleId="SourceText">
    <w:name w:val="Source Text"/>
    <w:rsid w:val="001F467B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4E2D8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</cp:revision>
  <cp:lastPrinted>2018-03-10T06:04:00Z</cp:lastPrinted>
  <dcterms:created xsi:type="dcterms:W3CDTF">2017-12-19T06:48:00Z</dcterms:created>
  <dcterms:modified xsi:type="dcterms:W3CDTF">2018-03-10T07:39:00Z</dcterms:modified>
</cp:coreProperties>
</file>