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CC2328" w:rsidRDefault="00105646" w:rsidP="00311865">
      <w:pPr>
        <w:spacing w:line="204" w:lineRule="auto"/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M.</w:t>
      </w:r>
      <w:r w:rsidR="00902C06" w:rsidRPr="00CC2328">
        <w:rPr>
          <w:b/>
          <w:sz w:val="28"/>
          <w:szCs w:val="28"/>
        </w:rPr>
        <w:t>Sc</w:t>
      </w:r>
      <w:r w:rsidR="00D25172" w:rsidRPr="00CC2328">
        <w:rPr>
          <w:b/>
          <w:sz w:val="28"/>
          <w:szCs w:val="28"/>
        </w:rPr>
        <w:t xml:space="preserve">. DEGREE EXAMINATION, </w:t>
      </w:r>
      <w:r w:rsidR="003D7EEE">
        <w:rPr>
          <w:b/>
          <w:sz w:val="28"/>
          <w:szCs w:val="28"/>
        </w:rPr>
        <w:t>NOVEMBER</w:t>
      </w:r>
      <w:r w:rsidR="002B59EB" w:rsidRPr="00CC2328">
        <w:rPr>
          <w:b/>
          <w:sz w:val="28"/>
          <w:szCs w:val="28"/>
        </w:rPr>
        <w:t xml:space="preserve"> </w:t>
      </w:r>
      <w:r w:rsidR="00C645CE" w:rsidRPr="00CC2328">
        <w:rPr>
          <w:b/>
          <w:sz w:val="28"/>
          <w:szCs w:val="28"/>
        </w:rPr>
        <w:t>201</w:t>
      </w:r>
      <w:r w:rsidR="00912ED3">
        <w:rPr>
          <w:b/>
          <w:sz w:val="28"/>
          <w:szCs w:val="28"/>
        </w:rPr>
        <w:t>5</w:t>
      </w:r>
      <w:r w:rsidR="00D25172" w:rsidRPr="00CC2328">
        <w:rPr>
          <w:b/>
          <w:sz w:val="28"/>
          <w:szCs w:val="28"/>
        </w:rPr>
        <w:t>.</w:t>
      </w:r>
    </w:p>
    <w:p w:rsidR="00902C06" w:rsidRPr="00CC2328" w:rsidRDefault="00D470E9" w:rsidP="00311865">
      <w:pPr>
        <w:spacing w:line="204" w:lineRule="auto"/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(Bio</w:t>
      </w:r>
      <w:r w:rsidR="002160E3" w:rsidRPr="00CC2328">
        <w:rPr>
          <w:b/>
          <w:sz w:val="28"/>
          <w:szCs w:val="28"/>
        </w:rPr>
        <w:t>s</w:t>
      </w:r>
      <w:r w:rsidR="00CA42E8" w:rsidRPr="00CC2328">
        <w:rPr>
          <w:b/>
          <w:sz w:val="28"/>
          <w:szCs w:val="28"/>
        </w:rPr>
        <w:t>tatistics</w:t>
      </w:r>
      <w:r w:rsidR="00902C06" w:rsidRPr="00CC2328">
        <w:rPr>
          <w:b/>
          <w:sz w:val="28"/>
          <w:szCs w:val="28"/>
        </w:rPr>
        <w:t>)</w:t>
      </w:r>
    </w:p>
    <w:p w:rsidR="00D25172" w:rsidRPr="00CC2328" w:rsidRDefault="00D25172" w:rsidP="00311865">
      <w:pPr>
        <w:spacing w:line="204" w:lineRule="auto"/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I YEAR — I SEMESTER</w:t>
      </w:r>
    </w:p>
    <w:p w:rsidR="00D25172" w:rsidRPr="00CC2328" w:rsidRDefault="00437EC2" w:rsidP="00311865">
      <w:pPr>
        <w:spacing w:line="204" w:lineRule="auto"/>
        <w:jc w:val="center"/>
        <w:rPr>
          <w:b/>
          <w:i/>
          <w:sz w:val="28"/>
          <w:szCs w:val="28"/>
        </w:rPr>
      </w:pPr>
      <w:r w:rsidRPr="00CC2328">
        <w:rPr>
          <w:b/>
          <w:sz w:val="28"/>
          <w:szCs w:val="28"/>
        </w:rPr>
        <w:t>Paper I</w:t>
      </w:r>
      <w:r w:rsidR="00D60338" w:rsidRPr="00CC2328">
        <w:rPr>
          <w:b/>
          <w:sz w:val="28"/>
          <w:szCs w:val="28"/>
        </w:rPr>
        <w:t>I</w:t>
      </w:r>
      <w:r w:rsidR="003B5BAE" w:rsidRPr="00CC2328">
        <w:rPr>
          <w:b/>
          <w:sz w:val="28"/>
          <w:szCs w:val="28"/>
        </w:rPr>
        <w:t xml:space="preserve"> — </w:t>
      </w:r>
      <w:r w:rsidR="00F64AFD" w:rsidRPr="00CC2328">
        <w:rPr>
          <w:b/>
          <w:sz w:val="28"/>
          <w:szCs w:val="28"/>
        </w:rPr>
        <w:t>BIO</w:t>
      </w:r>
      <w:r w:rsidR="00D60338" w:rsidRPr="00CC2328">
        <w:rPr>
          <w:b/>
          <w:sz w:val="28"/>
          <w:szCs w:val="28"/>
        </w:rPr>
        <w:t>STATISTICAL INFERENCE — I</w:t>
      </w:r>
    </w:p>
    <w:p w:rsidR="00D25172" w:rsidRPr="00CC2328" w:rsidRDefault="000A2B9B" w:rsidP="00311865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CC2328">
        <w:rPr>
          <w:b/>
          <w:sz w:val="28"/>
          <w:szCs w:val="28"/>
        </w:rPr>
        <w:t>arks : 75</w:t>
      </w:r>
    </w:p>
    <w:p w:rsidR="00D25172" w:rsidRPr="00CC2328" w:rsidRDefault="00D25172" w:rsidP="00311865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SECTION A</w:t>
      </w:r>
      <w:r w:rsidR="00E60701" w:rsidRPr="00CC2328">
        <w:rPr>
          <w:b/>
          <w:sz w:val="28"/>
          <w:szCs w:val="28"/>
        </w:rPr>
        <w:t xml:space="preserve"> — (10</w:t>
      </w:r>
      <w:r w:rsidR="00902C06" w:rsidRPr="00CC2328">
        <w:rPr>
          <w:b/>
          <w:sz w:val="28"/>
          <w:szCs w:val="28"/>
        </w:rPr>
        <w:t xml:space="preserve"> × </w:t>
      </w:r>
      <w:r w:rsidR="00E60701" w:rsidRPr="00CC2328">
        <w:rPr>
          <w:b/>
          <w:sz w:val="28"/>
          <w:szCs w:val="28"/>
        </w:rPr>
        <w:t>2</w:t>
      </w:r>
      <w:r w:rsidR="00902C06" w:rsidRPr="00CC2328">
        <w:rPr>
          <w:b/>
          <w:sz w:val="28"/>
          <w:szCs w:val="28"/>
        </w:rPr>
        <w:t xml:space="preserve"> = 2</w:t>
      </w:r>
      <w:r w:rsidR="00E60701" w:rsidRPr="00CC2328">
        <w:rPr>
          <w:b/>
          <w:sz w:val="28"/>
          <w:szCs w:val="28"/>
        </w:rPr>
        <w:t>0</w:t>
      </w:r>
      <w:r w:rsidRPr="00CC2328">
        <w:rPr>
          <w:b/>
          <w:sz w:val="28"/>
          <w:szCs w:val="28"/>
        </w:rPr>
        <w:t xml:space="preserve"> marks)</w:t>
      </w:r>
    </w:p>
    <w:p w:rsidR="00D25172" w:rsidRPr="00CC2328" w:rsidRDefault="00D25172" w:rsidP="00311865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An</w:t>
      </w:r>
      <w:r w:rsidR="00902C06" w:rsidRPr="00CC2328">
        <w:rPr>
          <w:b/>
          <w:sz w:val="28"/>
          <w:szCs w:val="28"/>
        </w:rPr>
        <w:t>swer</w:t>
      </w:r>
      <w:r w:rsidR="00105646" w:rsidRPr="00CC2328">
        <w:rPr>
          <w:b/>
          <w:sz w:val="28"/>
          <w:szCs w:val="28"/>
        </w:rPr>
        <w:t xml:space="preserve"> </w:t>
      </w:r>
      <w:r w:rsidR="00CA42E8" w:rsidRPr="00CC2328">
        <w:rPr>
          <w:b/>
          <w:sz w:val="28"/>
          <w:szCs w:val="28"/>
        </w:rPr>
        <w:t xml:space="preserve">any </w:t>
      </w:r>
      <w:r w:rsidR="00E60701" w:rsidRPr="00CC2328">
        <w:rPr>
          <w:b/>
          <w:i/>
          <w:sz w:val="28"/>
          <w:szCs w:val="28"/>
        </w:rPr>
        <w:t>TEN</w:t>
      </w:r>
      <w:r w:rsidR="00902C06" w:rsidRPr="00CC2328">
        <w:rPr>
          <w:b/>
          <w:sz w:val="28"/>
          <w:szCs w:val="28"/>
        </w:rPr>
        <w:t xml:space="preserve"> q</w:t>
      </w:r>
      <w:r w:rsidRPr="00CC2328">
        <w:rPr>
          <w:b/>
          <w:sz w:val="28"/>
          <w:szCs w:val="28"/>
        </w:rPr>
        <w:t>uestions.</w:t>
      </w:r>
    </w:p>
    <w:p w:rsidR="000A53CC" w:rsidRPr="00544518" w:rsidRDefault="002F2C3F" w:rsidP="00B757CA">
      <w:pPr>
        <w:pStyle w:val="ListParagraph"/>
        <w:numPr>
          <w:ilvl w:val="0"/>
          <w:numId w:val="2"/>
        </w:numPr>
        <w:tabs>
          <w:tab w:val="left" w:pos="720"/>
          <w:tab w:val="right" w:pos="8280"/>
        </w:tabs>
        <w:spacing w:before="120" w:after="120" w:line="280" w:lineRule="exact"/>
        <w:ind w:left="720"/>
      </w:pPr>
      <w:r w:rsidRPr="00544518">
        <w:t>Define point estimator.</w:t>
      </w:r>
    </w:p>
    <w:p w:rsidR="000A53CC" w:rsidRPr="00544518" w:rsidRDefault="002F2C3F" w:rsidP="00311865">
      <w:pPr>
        <w:pStyle w:val="ListParagraph"/>
        <w:numPr>
          <w:ilvl w:val="0"/>
          <w:numId w:val="2"/>
        </w:numPr>
        <w:tabs>
          <w:tab w:val="left" w:pos="720"/>
          <w:tab w:val="right" w:pos="8280"/>
        </w:tabs>
        <w:ind w:left="720"/>
        <w:jc w:val="both"/>
      </w:pPr>
      <w:r w:rsidRPr="00544518">
        <w:t xml:space="preserve">Prove that the sample mean </w:t>
      </w:r>
      <w:r w:rsidR="00EB6DF7" w:rsidRPr="00544518">
        <w:rPr>
          <w:position w:val="-6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8" o:title=""/>
          </v:shape>
          <o:OLEObject Type="Embed" ProgID="Equation.3" ShapeID="_x0000_i1025" DrawAspect="Content" ObjectID="_1530524293" r:id="rId9"/>
        </w:object>
      </w:r>
      <w:r w:rsidR="00193893" w:rsidRPr="00544518">
        <w:t>is an unbiased estimator of population mean.</w:t>
      </w:r>
    </w:p>
    <w:p w:rsidR="00D808BD" w:rsidRPr="00544518" w:rsidRDefault="00EB6DF7" w:rsidP="00B757CA">
      <w:pPr>
        <w:numPr>
          <w:ilvl w:val="0"/>
          <w:numId w:val="2"/>
        </w:numPr>
        <w:tabs>
          <w:tab w:val="left" w:pos="720"/>
          <w:tab w:val="right" w:pos="8280"/>
        </w:tabs>
        <w:spacing w:before="120" w:after="120" w:line="280" w:lineRule="exact"/>
        <w:ind w:left="720"/>
        <w:jc w:val="both"/>
      </w:pPr>
      <w:r w:rsidRPr="00544518">
        <w:t xml:space="preserve">For a random sample </w:t>
      </w:r>
      <w:r w:rsidR="00E279E8" w:rsidRPr="00544518">
        <w:rPr>
          <w:position w:val="-12"/>
        </w:rPr>
        <w:object w:dxaOrig="1880" w:dyaOrig="360">
          <v:shape id="_x0000_i1026" type="#_x0000_t75" style="width:93.75pt;height:18pt" o:ole="">
            <v:imagedata r:id="rId10" o:title=""/>
          </v:shape>
          <o:OLEObject Type="Embed" ProgID="Equation.3" ShapeID="_x0000_i1026" DrawAspect="Content" ObjectID="_1530524294" r:id="rId11"/>
        </w:object>
      </w:r>
      <w:r w:rsidR="006B63E9" w:rsidRPr="00544518">
        <w:t xml:space="preserve"> from an exponential distribution with parameter </w:t>
      </w:r>
      <w:r w:rsidR="00D63BC7" w:rsidRPr="00544518">
        <w:rPr>
          <w:position w:val="-6"/>
        </w:rPr>
        <w:object w:dxaOrig="200" w:dyaOrig="279">
          <v:shape id="_x0000_i1027" type="#_x0000_t75" style="width:9.75pt;height:14.25pt" o:ole="">
            <v:imagedata r:id="rId12" o:title=""/>
          </v:shape>
          <o:OLEObject Type="Embed" ProgID="Equation.3" ShapeID="_x0000_i1027" DrawAspect="Content" ObjectID="_1530524295" r:id="rId13"/>
        </w:object>
      </w:r>
      <w:r w:rsidR="00952250" w:rsidRPr="00544518">
        <w:t xml:space="preserve">, show </w:t>
      </w:r>
      <w:r w:rsidR="00D63BC7" w:rsidRPr="00544518">
        <w:rPr>
          <w:position w:val="-14"/>
        </w:rPr>
        <w:object w:dxaOrig="560" w:dyaOrig="400">
          <v:shape id="_x0000_i1028" type="#_x0000_t75" style="width:27.75pt;height:20.25pt" o:ole="">
            <v:imagedata r:id="rId14" o:title=""/>
          </v:shape>
          <o:OLEObject Type="Embed" ProgID="Equation.3" ShapeID="_x0000_i1028" DrawAspect="Content" ObjectID="_1530524296" r:id="rId15"/>
        </w:object>
      </w:r>
      <w:r w:rsidR="00E079EF" w:rsidRPr="00544518">
        <w:t>is a sufficient statistic for</w:t>
      </w:r>
      <w:r w:rsidR="00D63BC7" w:rsidRPr="00544518">
        <w:t xml:space="preserve"> </w:t>
      </w:r>
      <w:r w:rsidR="00E079EF" w:rsidRPr="00544518">
        <w:rPr>
          <w:position w:val="-6"/>
        </w:rPr>
        <w:object w:dxaOrig="200" w:dyaOrig="279">
          <v:shape id="_x0000_i1029" type="#_x0000_t75" style="width:9.75pt;height:14.25pt" o:ole="">
            <v:imagedata r:id="rId16" o:title=""/>
          </v:shape>
          <o:OLEObject Type="Embed" ProgID="Equation.3" ShapeID="_x0000_i1029" DrawAspect="Content" ObjectID="_1530524297" r:id="rId17"/>
        </w:object>
      </w:r>
      <w:r w:rsidR="00D63BC7" w:rsidRPr="00544518">
        <w:t>.</w:t>
      </w:r>
    </w:p>
    <w:p w:rsidR="000A53CC" w:rsidRPr="00544518" w:rsidRDefault="00D808BD" w:rsidP="00B757CA">
      <w:pPr>
        <w:tabs>
          <w:tab w:val="left" w:pos="720"/>
          <w:tab w:val="right" w:pos="8280"/>
        </w:tabs>
        <w:spacing w:before="120" w:after="120" w:line="280" w:lineRule="exact"/>
      </w:pPr>
      <w:r w:rsidRPr="00544518">
        <w:t>4.</w:t>
      </w:r>
      <w:r w:rsidRPr="00544518">
        <w:tab/>
      </w:r>
      <w:r w:rsidR="00AF18AD" w:rsidRPr="00544518">
        <w:t>When the statistic T is said to be bounde</w:t>
      </w:r>
      <w:r w:rsidR="00E462D4" w:rsidRPr="00544518">
        <w:t>d</w:t>
      </w:r>
      <w:r w:rsidR="00AF18AD" w:rsidRPr="00544518">
        <w:t>ly complete?</w:t>
      </w:r>
    </w:p>
    <w:p w:rsidR="000A53CC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5.</w:t>
      </w:r>
      <w:r w:rsidRPr="00544518">
        <w:tab/>
      </w:r>
      <w:r w:rsidR="00DA1F3F" w:rsidRPr="00544518">
        <w:t>State any two properties of maximum likelihood estimato</w:t>
      </w:r>
      <w:r w:rsidR="00E462D4" w:rsidRPr="00544518">
        <w:t>r</w:t>
      </w:r>
      <w:r w:rsidR="00DA1F3F" w:rsidRPr="00544518">
        <w:t>.</w:t>
      </w:r>
    </w:p>
    <w:p w:rsidR="00D808BD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6.</w:t>
      </w:r>
      <w:r w:rsidRPr="00544518">
        <w:tab/>
      </w:r>
      <w:r w:rsidR="00B000EC" w:rsidRPr="00544518">
        <w:t xml:space="preserve">Describe </w:t>
      </w:r>
      <w:r w:rsidR="00F23179" w:rsidRPr="00544518">
        <w:t>type-II censoring.</w:t>
      </w:r>
    </w:p>
    <w:p w:rsidR="000A53CC" w:rsidRPr="00544518" w:rsidRDefault="00D808BD" w:rsidP="00311865">
      <w:pPr>
        <w:tabs>
          <w:tab w:val="left" w:pos="720"/>
          <w:tab w:val="right" w:pos="8280"/>
        </w:tabs>
      </w:pPr>
      <w:r w:rsidRPr="00544518">
        <w:t>7.</w:t>
      </w:r>
      <w:r w:rsidRPr="00544518">
        <w:tab/>
      </w:r>
      <w:r w:rsidR="000A53CC" w:rsidRPr="00544518">
        <w:t xml:space="preserve">What </w:t>
      </w:r>
      <w:r w:rsidR="00CD04FF" w:rsidRPr="00544518">
        <w:t>do you understand b</w:t>
      </w:r>
      <w:r w:rsidR="00311865">
        <w:t>y one sided confidence interval?</w:t>
      </w:r>
    </w:p>
    <w:p w:rsidR="00B000EC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8.</w:t>
      </w:r>
      <w:r w:rsidRPr="00544518">
        <w:tab/>
      </w:r>
      <w:r w:rsidR="00CD04FF" w:rsidRPr="00544518">
        <w:t>How interval estimation differs from point estimat</w:t>
      </w:r>
      <w:r w:rsidR="00392DAB">
        <w:t>or</w:t>
      </w:r>
      <w:r w:rsidR="00CD04FF" w:rsidRPr="00544518">
        <w:t>?</w:t>
      </w:r>
    </w:p>
    <w:p w:rsidR="000A53CC" w:rsidRPr="00544518" w:rsidRDefault="00D808BD" w:rsidP="00311865">
      <w:pPr>
        <w:tabs>
          <w:tab w:val="left" w:pos="720"/>
          <w:tab w:val="right" w:pos="8280"/>
        </w:tabs>
        <w:jc w:val="both"/>
      </w:pPr>
      <w:r w:rsidRPr="00544518">
        <w:t>9.</w:t>
      </w:r>
      <w:r w:rsidRPr="00544518">
        <w:tab/>
      </w:r>
      <w:r w:rsidR="006578B6" w:rsidRPr="00544518">
        <w:t>Define minimax estimator.</w:t>
      </w:r>
    </w:p>
    <w:p w:rsidR="000B2660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10.</w:t>
      </w:r>
      <w:r w:rsidRPr="00544518">
        <w:tab/>
      </w:r>
      <w:r w:rsidR="006578B6" w:rsidRPr="00544518">
        <w:t>State Bayes rule.</w:t>
      </w:r>
    </w:p>
    <w:p w:rsidR="000A53CC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11.</w:t>
      </w:r>
      <w:r w:rsidRPr="00544518">
        <w:tab/>
      </w:r>
      <w:r w:rsidR="003C2084" w:rsidRPr="00544518">
        <w:t>Point out difference between Cramer-Rao and Chapman-Robinsons inequality.</w:t>
      </w:r>
    </w:p>
    <w:p w:rsidR="00D808BD" w:rsidRPr="00544518" w:rsidRDefault="00D808BD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12.</w:t>
      </w:r>
      <w:r w:rsidRPr="00544518">
        <w:tab/>
      </w:r>
      <w:r w:rsidR="003C2084" w:rsidRPr="00544518">
        <w:t>State Rao-Blackwell theorem.</w:t>
      </w:r>
    </w:p>
    <w:p w:rsidR="00D25172" w:rsidRPr="006360E7" w:rsidRDefault="004854B7" w:rsidP="00311865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6360E7">
        <w:rPr>
          <w:b/>
          <w:sz w:val="28"/>
        </w:rPr>
        <w:t>SECTION B — (</w:t>
      </w:r>
      <w:r w:rsidR="00AE0EC2" w:rsidRPr="006360E7">
        <w:rPr>
          <w:b/>
          <w:sz w:val="28"/>
        </w:rPr>
        <w:t>5</w:t>
      </w:r>
      <w:r w:rsidR="00D25172" w:rsidRPr="006360E7">
        <w:rPr>
          <w:b/>
          <w:sz w:val="28"/>
        </w:rPr>
        <w:t xml:space="preserve"> × </w:t>
      </w:r>
      <w:r w:rsidR="00D75D3B" w:rsidRPr="006360E7">
        <w:rPr>
          <w:b/>
          <w:sz w:val="28"/>
        </w:rPr>
        <w:t>5</w:t>
      </w:r>
      <w:r w:rsidR="00AE0EC2" w:rsidRPr="006360E7">
        <w:rPr>
          <w:b/>
          <w:sz w:val="28"/>
        </w:rPr>
        <w:t xml:space="preserve"> = </w:t>
      </w:r>
      <w:r w:rsidR="00E60701" w:rsidRPr="006360E7">
        <w:rPr>
          <w:b/>
          <w:sz w:val="28"/>
        </w:rPr>
        <w:t>25</w:t>
      </w:r>
      <w:r w:rsidR="00D25172" w:rsidRPr="006360E7">
        <w:rPr>
          <w:b/>
          <w:sz w:val="28"/>
        </w:rPr>
        <w:t xml:space="preserve"> marks)</w:t>
      </w:r>
    </w:p>
    <w:p w:rsidR="00D25172" w:rsidRPr="006360E7" w:rsidRDefault="00D25172" w:rsidP="0031186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6360E7">
        <w:rPr>
          <w:b/>
          <w:sz w:val="28"/>
        </w:rPr>
        <w:t>Answer</w:t>
      </w:r>
      <w:r w:rsidR="00E60701" w:rsidRPr="006360E7">
        <w:rPr>
          <w:b/>
          <w:sz w:val="28"/>
        </w:rPr>
        <w:t xml:space="preserve"> any </w:t>
      </w:r>
      <w:r w:rsidR="00E60701" w:rsidRPr="006360E7">
        <w:rPr>
          <w:b/>
          <w:i/>
          <w:sz w:val="28"/>
        </w:rPr>
        <w:t xml:space="preserve">FIVE </w:t>
      </w:r>
      <w:r w:rsidR="00E60701" w:rsidRPr="006360E7">
        <w:rPr>
          <w:b/>
          <w:sz w:val="28"/>
        </w:rPr>
        <w:t>que</w:t>
      </w:r>
      <w:r w:rsidRPr="006360E7">
        <w:rPr>
          <w:b/>
          <w:sz w:val="28"/>
        </w:rPr>
        <w:t>stions.</w:t>
      </w:r>
    </w:p>
    <w:p w:rsidR="000A53CC" w:rsidRPr="00311865" w:rsidRDefault="00D808BD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311865">
        <w:t>13.</w:t>
      </w:r>
      <w:r w:rsidRPr="00311865">
        <w:rPr>
          <w:sz w:val="32"/>
        </w:rPr>
        <w:tab/>
      </w:r>
      <w:r w:rsidR="00215AF0" w:rsidRPr="00311865">
        <w:t>State and Prove Chapman-Robins inequality.</w:t>
      </w:r>
    </w:p>
    <w:p w:rsidR="005C7647" w:rsidRPr="00544518" w:rsidRDefault="00D808BD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544518">
        <w:t>14.</w:t>
      </w:r>
      <w:r w:rsidRPr="00544518">
        <w:tab/>
      </w:r>
      <w:r w:rsidR="00E449FC" w:rsidRPr="00544518">
        <w:t>For a random sample</w:t>
      </w:r>
      <w:r w:rsidR="007509D4" w:rsidRPr="00544518">
        <w:t xml:space="preserve"> </w:t>
      </w:r>
      <w:r w:rsidR="00544518" w:rsidRPr="00544518">
        <w:rPr>
          <w:position w:val="-12"/>
        </w:rPr>
        <w:object w:dxaOrig="1880" w:dyaOrig="360">
          <v:shape id="_x0000_i1030" type="#_x0000_t75" style="width:93.75pt;height:18pt" o:ole="">
            <v:imagedata r:id="rId18" o:title=""/>
          </v:shape>
          <o:OLEObject Type="Embed" ProgID="Equation.3" ShapeID="_x0000_i1030" DrawAspect="Content" ObjectID="_1530524298" r:id="rId19"/>
        </w:object>
      </w:r>
      <w:r w:rsidR="007509D4" w:rsidRPr="00544518">
        <w:t xml:space="preserve"> from a binomial distribution with parameter </w:t>
      </w:r>
      <w:r w:rsidR="007509D4" w:rsidRPr="00544518">
        <w:rPr>
          <w:position w:val="-6"/>
        </w:rPr>
        <w:object w:dxaOrig="200" w:dyaOrig="279">
          <v:shape id="_x0000_i1031" type="#_x0000_t75" style="width:9.75pt;height:14.25pt" o:ole="">
            <v:imagedata r:id="rId16" o:title=""/>
          </v:shape>
          <o:OLEObject Type="Embed" ProgID="Equation.3" ShapeID="_x0000_i1031" DrawAspect="Content" ObjectID="_1530524299" r:id="rId20"/>
        </w:object>
      </w:r>
      <w:r w:rsidR="00E800F8" w:rsidRPr="00544518">
        <w:t xml:space="preserve"> (0&lt;</w:t>
      </w:r>
      <w:r w:rsidR="00E800F8" w:rsidRPr="00544518">
        <w:rPr>
          <w:position w:val="-6"/>
        </w:rPr>
        <w:object w:dxaOrig="200" w:dyaOrig="279">
          <v:shape id="_x0000_i1032" type="#_x0000_t75" style="width:9.75pt;height:14.25pt" o:ole="">
            <v:imagedata r:id="rId16" o:title=""/>
          </v:shape>
          <o:OLEObject Type="Embed" ProgID="Equation.3" ShapeID="_x0000_i1032" DrawAspect="Content" ObjectID="_1530524300" r:id="rId21"/>
        </w:object>
      </w:r>
      <w:r w:rsidR="00E800F8" w:rsidRPr="00544518">
        <w:t xml:space="preserve">&lt;1), show </w:t>
      </w:r>
      <w:r w:rsidR="00E800F8" w:rsidRPr="00544518">
        <w:rPr>
          <w:position w:val="-14"/>
        </w:rPr>
        <w:object w:dxaOrig="560" w:dyaOrig="400">
          <v:shape id="_x0000_i1033" type="#_x0000_t75" style="width:27.75pt;height:20.25pt" o:ole="">
            <v:imagedata r:id="rId14" o:title=""/>
          </v:shape>
          <o:OLEObject Type="Embed" ProgID="Equation.3" ShapeID="_x0000_i1033" DrawAspect="Content" ObjectID="_1530524301" r:id="rId22"/>
        </w:object>
      </w:r>
      <w:r w:rsidR="00E800F8" w:rsidRPr="00544518">
        <w:t xml:space="preserve">is complete sufficient statistic for </w:t>
      </w:r>
      <w:r w:rsidR="00E800F8" w:rsidRPr="00544518">
        <w:rPr>
          <w:position w:val="-6"/>
        </w:rPr>
        <w:object w:dxaOrig="200" w:dyaOrig="279">
          <v:shape id="_x0000_i1034" type="#_x0000_t75" style="width:9.75pt;height:14.25pt" o:ole="">
            <v:imagedata r:id="rId16" o:title=""/>
          </v:shape>
          <o:OLEObject Type="Embed" ProgID="Equation.3" ShapeID="_x0000_i1034" DrawAspect="Content" ObjectID="_1530524302" r:id="rId23"/>
        </w:object>
      </w:r>
      <w:r w:rsidR="000A7C10" w:rsidRPr="00544518">
        <w:t>.</w:t>
      </w:r>
    </w:p>
    <w:p w:rsidR="00846E48" w:rsidRPr="00544518" w:rsidRDefault="007A610C" w:rsidP="00B757CA">
      <w:pPr>
        <w:tabs>
          <w:tab w:val="left" w:pos="720"/>
          <w:tab w:val="left" w:pos="1440"/>
          <w:tab w:val="right" w:pos="8280"/>
        </w:tabs>
        <w:spacing w:before="120" w:after="120" w:line="280" w:lineRule="exact"/>
        <w:ind w:left="720" w:hanging="720"/>
        <w:jc w:val="both"/>
      </w:pPr>
      <w:r w:rsidRPr="00544518">
        <w:t>15.</w:t>
      </w:r>
      <w:r w:rsidRPr="00544518">
        <w:tab/>
      </w:r>
      <w:r w:rsidR="00DC7DCD" w:rsidRPr="00544518">
        <w:t>Explain EM algorithm.</w:t>
      </w:r>
    </w:p>
    <w:p w:rsidR="000A53CC" w:rsidRPr="00544518" w:rsidRDefault="007A610C" w:rsidP="00B757CA">
      <w:pPr>
        <w:tabs>
          <w:tab w:val="left" w:pos="720"/>
          <w:tab w:val="left" w:pos="1440"/>
          <w:tab w:val="right" w:pos="8280"/>
        </w:tabs>
        <w:spacing w:before="120" w:after="120" w:line="280" w:lineRule="exact"/>
        <w:ind w:left="720" w:hanging="720"/>
        <w:jc w:val="both"/>
      </w:pPr>
      <w:r w:rsidRPr="00544518">
        <w:t>16.</w:t>
      </w:r>
      <w:r w:rsidRPr="00544518">
        <w:tab/>
      </w:r>
      <w:r w:rsidR="00DC7DCD" w:rsidRPr="00544518">
        <w:t xml:space="preserve">For a random sample </w:t>
      </w:r>
      <w:r w:rsidR="00544518" w:rsidRPr="00544518">
        <w:rPr>
          <w:position w:val="-12"/>
        </w:rPr>
        <w:object w:dxaOrig="1880" w:dyaOrig="360">
          <v:shape id="_x0000_i1035" type="#_x0000_t75" style="width:93.75pt;height:18pt" o:ole="">
            <v:imagedata r:id="rId18" o:title=""/>
          </v:shape>
          <o:OLEObject Type="Embed" ProgID="Equation.3" ShapeID="_x0000_i1035" DrawAspect="Content" ObjectID="_1530524303" r:id="rId24"/>
        </w:object>
      </w:r>
      <w:r w:rsidR="00D145D9" w:rsidRPr="00544518">
        <w:t xml:space="preserve"> from a normal distribution </w:t>
      </w:r>
      <w:r w:rsidR="006D5A64" w:rsidRPr="00544518">
        <w:rPr>
          <w:position w:val="-10"/>
        </w:rPr>
        <w:object w:dxaOrig="820" w:dyaOrig="320">
          <v:shape id="_x0000_i1036" type="#_x0000_t75" style="width:41.25pt;height:15.75pt" o:ole="">
            <v:imagedata r:id="rId25" o:title=""/>
          </v:shape>
          <o:OLEObject Type="Embed" ProgID="Equation.3" ShapeID="_x0000_i1036" DrawAspect="Content" ObjectID="_1530524304" r:id="rId26"/>
        </w:object>
      </w:r>
      <w:r w:rsidR="006D5A64" w:rsidRPr="00544518">
        <w:t xml:space="preserve"> with</w:t>
      </w:r>
      <w:r w:rsidR="00C52C24" w:rsidRPr="00544518">
        <w:t xml:space="preserve"> parameter </w:t>
      </w:r>
      <w:r w:rsidR="00C52C24" w:rsidRPr="00544518">
        <w:rPr>
          <w:position w:val="-10"/>
        </w:rPr>
        <w:object w:dxaOrig="240" w:dyaOrig="260">
          <v:shape id="_x0000_i1037" type="#_x0000_t75" style="width:12pt;height:12.75pt" o:ole="">
            <v:imagedata r:id="rId27" o:title=""/>
          </v:shape>
          <o:OLEObject Type="Embed" ProgID="Equation.3" ShapeID="_x0000_i1037" DrawAspect="Content" ObjectID="_1530524305" r:id="rId28"/>
        </w:object>
      </w:r>
      <w:r w:rsidR="00544518">
        <w:rPr>
          <w:position w:val="-10"/>
        </w:rPr>
        <w:t xml:space="preserve"> </w:t>
      </w:r>
      <w:r w:rsidR="00C52C24" w:rsidRPr="00544518">
        <w:t xml:space="preserve">known and </w:t>
      </w:r>
      <w:r w:rsidR="00C52C24" w:rsidRPr="00544518">
        <w:rPr>
          <w:position w:val="-6"/>
        </w:rPr>
        <w:object w:dxaOrig="200" w:dyaOrig="279">
          <v:shape id="_x0000_i1038" type="#_x0000_t75" style="width:9.75pt;height:14.25pt" o:ole="">
            <v:imagedata r:id="rId16" o:title=""/>
          </v:shape>
          <o:OLEObject Type="Embed" ProgID="Equation.3" ShapeID="_x0000_i1038" DrawAspect="Content" ObjectID="_1530524306" r:id="rId29"/>
        </w:object>
      </w:r>
      <w:r w:rsidR="00C52C24" w:rsidRPr="00544518">
        <w:t xml:space="preserve"> unknown. Obtain confidence interval for </w:t>
      </w:r>
      <w:r w:rsidR="00C52C24" w:rsidRPr="00544518">
        <w:rPr>
          <w:position w:val="-6"/>
        </w:rPr>
        <w:object w:dxaOrig="200" w:dyaOrig="279">
          <v:shape id="_x0000_i1039" type="#_x0000_t75" style="width:9.75pt;height:14.25pt" o:ole="">
            <v:imagedata r:id="rId16" o:title=""/>
          </v:shape>
          <o:OLEObject Type="Embed" ProgID="Equation.3" ShapeID="_x0000_i1039" DrawAspect="Content" ObjectID="_1530524307" r:id="rId30"/>
        </w:object>
      </w:r>
      <w:r w:rsidR="00C52C24" w:rsidRPr="00544518">
        <w:t>.</w:t>
      </w:r>
    </w:p>
    <w:p w:rsidR="007A610C" w:rsidRPr="00544518" w:rsidRDefault="007A610C" w:rsidP="00B757CA">
      <w:pPr>
        <w:tabs>
          <w:tab w:val="left" w:pos="720"/>
          <w:tab w:val="left" w:pos="1440"/>
          <w:tab w:val="right" w:pos="8280"/>
        </w:tabs>
        <w:spacing w:before="120" w:after="120" w:line="280" w:lineRule="exact"/>
        <w:ind w:left="720" w:hanging="720"/>
        <w:jc w:val="both"/>
      </w:pPr>
      <w:r w:rsidRPr="00544518">
        <w:t>17.</w:t>
      </w:r>
      <w:r w:rsidRPr="00544518">
        <w:tab/>
      </w:r>
      <w:r w:rsidR="00C52C24" w:rsidRPr="00544518">
        <w:t xml:space="preserve">Find Bayes estimator of the single parameter </w:t>
      </w:r>
      <w:r w:rsidR="00BC7A0D" w:rsidRPr="00544518">
        <w:rPr>
          <w:position w:val="-6"/>
        </w:rPr>
        <w:object w:dxaOrig="240" w:dyaOrig="220">
          <v:shape id="_x0000_i1040" type="#_x0000_t75" style="width:12pt;height:11.25pt" o:ole="">
            <v:imagedata r:id="rId31" o:title=""/>
          </v:shape>
          <o:OLEObject Type="Embed" ProgID="Equation.3" ShapeID="_x0000_i1040" DrawAspect="Content" ObjectID="_1530524308" r:id="rId32"/>
        </w:object>
      </w:r>
      <w:r w:rsidR="00432EEC" w:rsidRPr="00544518">
        <w:t xml:space="preserve">of the Poisson distribution when it is known that the prior distribution of </w:t>
      </w:r>
      <w:r w:rsidR="00432EEC" w:rsidRPr="00544518">
        <w:rPr>
          <w:position w:val="-6"/>
        </w:rPr>
        <w:object w:dxaOrig="240" w:dyaOrig="220">
          <v:shape id="_x0000_i1041" type="#_x0000_t75" style="width:12pt;height:11.25pt" o:ole="">
            <v:imagedata r:id="rId33" o:title=""/>
          </v:shape>
          <o:OLEObject Type="Embed" ProgID="Equation.3" ShapeID="_x0000_i1041" DrawAspect="Content" ObjectID="_1530524309" r:id="rId34"/>
        </w:object>
      </w:r>
      <w:r w:rsidR="00432EEC" w:rsidRPr="00544518">
        <w:t xml:space="preserve"> is gamma distribution.</w:t>
      </w:r>
    </w:p>
    <w:p w:rsidR="000A53CC" w:rsidRPr="00544518" w:rsidRDefault="007A610C" w:rsidP="00311865">
      <w:pPr>
        <w:tabs>
          <w:tab w:val="left" w:pos="720"/>
          <w:tab w:val="right" w:pos="8280"/>
        </w:tabs>
        <w:ind w:left="720" w:hanging="720"/>
        <w:jc w:val="both"/>
      </w:pPr>
      <w:r w:rsidRPr="00544518">
        <w:t>18.</w:t>
      </w:r>
      <w:r w:rsidRPr="00544518">
        <w:tab/>
      </w:r>
      <w:r w:rsidR="00935C08" w:rsidRPr="00544518">
        <w:t>Find maximum likelihood estimation under random censoring</w:t>
      </w:r>
      <w:r w:rsidR="0096466D" w:rsidRPr="00544518">
        <w:t>.</w:t>
      </w:r>
    </w:p>
    <w:p w:rsidR="000A53CC" w:rsidRPr="00544518" w:rsidRDefault="007A610C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  <w:rPr>
          <w:sz w:val="32"/>
        </w:rPr>
      </w:pPr>
      <w:r w:rsidRPr="00544518">
        <w:t>19.</w:t>
      </w:r>
      <w:r w:rsidRPr="00544518">
        <w:tab/>
      </w:r>
      <w:r w:rsidR="005C2197" w:rsidRPr="00544518">
        <w:t>Give in brief the method of moments for estimating the population parameters.</w:t>
      </w:r>
    </w:p>
    <w:p w:rsidR="00D75D3B" w:rsidRPr="006360E7" w:rsidRDefault="00D75D3B" w:rsidP="00311865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</w:rPr>
      </w:pPr>
      <w:r w:rsidRPr="006360E7">
        <w:rPr>
          <w:b/>
          <w:sz w:val="28"/>
        </w:rPr>
        <w:t>SECTION C — (3 × 10 = 30 marks)</w:t>
      </w:r>
    </w:p>
    <w:p w:rsidR="00D75D3B" w:rsidRPr="006360E7" w:rsidRDefault="00D75D3B" w:rsidP="0031186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6360E7">
        <w:rPr>
          <w:b/>
          <w:sz w:val="28"/>
        </w:rPr>
        <w:t xml:space="preserve">Answer any </w:t>
      </w:r>
      <w:r w:rsidRPr="006360E7">
        <w:rPr>
          <w:b/>
          <w:i/>
          <w:sz w:val="28"/>
        </w:rPr>
        <w:t xml:space="preserve">THREE </w:t>
      </w:r>
      <w:r w:rsidRPr="006360E7">
        <w:rPr>
          <w:b/>
          <w:sz w:val="28"/>
        </w:rPr>
        <w:t>questions.</w:t>
      </w:r>
    </w:p>
    <w:p w:rsidR="0052578D" w:rsidRPr="00544518" w:rsidRDefault="00D75D3B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311865">
        <w:t>20.</w:t>
      </w:r>
      <w:r w:rsidRPr="00311865">
        <w:rPr>
          <w:sz w:val="32"/>
        </w:rPr>
        <w:tab/>
      </w:r>
      <w:r w:rsidR="009C0EA0" w:rsidRPr="00311865">
        <w:t>(a)</w:t>
      </w:r>
      <w:r w:rsidR="009C0EA0" w:rsidRPr="00311865">
        <w:rPr>
          <w:sz w:val="32"/>
        </w:rPr>
        <w:tab/>
      </w:r>
      <w:r w:rsidR="000A53CC" w:rsidRPr="00544518">
        <w:t>State and prove Cramer</w:t>
      </w:r>
      <w:r w:rsidR="00392DAB">
        <w:t xml:space="preserve"> </w:t>
      </w:r>
      <w:r w:rsidR="000A53CC" w:rsidRPr="00544518">
        <w:t>–</w:t>
      </w:r>
      <w:r w:rsidR="00392DAB">
        <w:t xml:space="preserve"> </w:t>
      </w:r>
      <w:r w:rsidR="000A53CC" w:rsidRPr="00544518">
        <w:t>Rao inequality</w:t>
      </w:r>
    </w:p>
    <w:p w:rsidR="000A53CC" w:rsidRPr="00544518" w:rsidRDefault="0052578D" w:rsidP="00311865">
      <w:pPr>
        <w:tabs>
          <w:tab w:val="left" w:pos="720"/>
          <w:tab w:val="left" w:pos="1350"/>
          <w:tab w:val="right" w:pos="8280"/>
        </w:tabs>
        <w:ind w:left="1350" w:hanging="1620"/>
        <w:jc w:val="both"/>
      </w:pPr>
      <w:r w:rsidRPr="00544518">
        <w:tab/>
        <w:t>(b)</w:t>
      </w:r>
      <w:r w:rsidRPr="00544518">
        <w:tab/>
      </w:r>
      <w:r w:rsidR="00576C40" w:rsidRPr="00544518">
        <w:t xml:space="preserve">Obtain Cramer Rao lower bound for point binomial distribution </w:t>
      </w:r>
      <w:r w:rsidR="00E1353D" w:rsidRPr="00544518">
        <w:t xml:space="preserve">  </w:t>
      </w:r>
      <w:r w:rsidR="00B9231E" w:rsidRPr="00544518">
        <w:t xml:space="preserve"> </w:t>
      </w:r>
      <w:r w:rsidR="00576C40" w:rsidRPr="00544518">
        <w:t xml:space="preserve">with parameter </w:t>
      </w:r>
      <w:r w:rsidR="00F8080C" w:rsidRPr="00544518">
        <w:rPr>
          <w:position w:val="-6"/>
        </w:rPr>
        <w:object w:dxaOrig="200" w:dyaOrig="279">
          <v:shape id="_x0000_i1042" type="#_x0000_t75" style="width:9.75pt;height:14.25pt" o:ole="">
            <v:imagedata r:id="rId35" o:title=""/>
          </v:shape>
          <o:OLEObject Type="Embed" ProgID="Equation.3" ShapeID="_x0000_i1042" DrawAspect="Content" ObjectID="_1530524310" r:id="rId36"/>
        </w:object>
      </w:r>
      <w:r w:rsidR="00F8080C" w:rsidRPr="00544518">
        <w:t>.</w:t>
      </w:r>
    </w:p>
    <w:p w:rsidR="000A53CC" w:rsidRPr="00544518" w:rsidRDefault="007A610C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544518">
        <w:t>21.</w:t>
      </w:r>
      <w:r w:rsidRPr="00544518">
        <w:tab/>
      </w:r>
      <w:r w:rsidR="000A53CC" w:rsidRPr="00544518">
        <w:t>State and prove Lehmann-Scheffe’s theorem.</w:t>
      </w:r>
    </w:p>
    <w:p w:rsidR="00E5112B" w:rsidRPr="00544518" w:rsidRDefault="007A610C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544518">
        <w:t>22.</w:t>
      </w:r>
      <w:r w:rsidRPr="00544518">
        <w:tab/>
      </w:r>
      <w:r w:rsidR="00E5112B" w:rsidRPr="00544518">
        <w:t xml:space="preserve">Explain the method of minimum </w:t>
      </w:r>
      <w:r w:rsidR="00F8080C" w:rsidRPr="00544518">
        <w:t>C</w:t>
      </w:r>
      <w:r w:rsidR="00E5112B" w:rsidRPr="00544518">
        <w:t>hi-</w:t>
      </w:r>
      <w:r w:rsidR="00F8080C" w:rsidRPr="00544518">
        <w:t>S</w:t>
      </w:r>
      <w:r w:rsidR="00E5112B" w:rsidRPr="00544518">
        <w:t xml:space="preserve">quare </w:t>
      </w:r>
      <w:r w:rsidR="00060816" w:rsidRPr="00544518">
        <w:t>in detail.</w:t>
      </w:r>
    </w:p>
    <w:p w:rsidR="000A53CC" w:rsidRPr="00544518" w:rsidRDefault="007A610C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544518">
        <w:t>23.</w:t>
      </w:r>
      <w:r w:rsidRPr="00544518">
        <w:tab/>
      </w:r>
      <w:r w:rsidR="00060816" w:rsidRPr="00544518">
        <w:t>Discuss confidence intervals based on large samples with suitable example.</w:t>
      </w:r>
    </w:p>
    <w:p w:rsidR="00B44272" w:rsidRPr="00544518" w:rsidRDefault="007A610C" w:rsidP="00311865">
      <w:pPr>
        <w:tabs>
          <w:tab w:val="left" w:pos="720"/>
          <w:tab w:val="left" w:pos="1440"/>
          <w:tab w:val="right" w:pos="8280"/>
        </w:tabs>
        <w:ind w:left="720" w:hanging="720"/>
        <w:jc w:val="both"/>
      </w:pPr>
      <w:r w:rsidRPr="00544518">
        <w:t>24.</w:t>
      </w:r>
      <w:r w:rsidRPr="00544518">
        <w:tab/>
      </w:r>
      <w:r w:rsidR="0054644F" w:rsidRPr="00544518">
        <w:t xml:space="preserve">If </w:t>
      </w:r>
      <w:r w:rsidR="00994F8B" w:rsidRPr="00544518">
        <w:rPr>
          <w:position w:val="-10"/>
        </w:rPr>
        <w:object w:dxaOrig="3180" w:dyaOrig="360">
          <v:shape id="_x0000_i1043" type="#_x0000_t75" style="width:159pt;height:18pt" o:ole="">
            <v:imagedata r:id="rId37" o:title=""/>
          </v:shape>
          <o:OLEObject Type="Embed" ProgID="Equation.3" ShapeID="_x0000_i1043" DrawAspect="Content" ObjectID="_1530524311" r:id="rId38"/>
        </w:object>
      </w:r>
    </w:p>
    <w:p w:rsidR="00207C6F" w:rsidRPr="00AA33C7" w:rsidRDefault="00207C6F" w:rsidP="00207C6F">
      <w:pPr>
        <w:tabs>
          <w:tab w:val="left" w:pos="720"/>
          <w:tab w:val="left" w:pos="1440"/>
          <w:tab w:val="right" w:pos="8280"/>
        </w:tabs>
        <w:spacing w:before="60" w:after="60"/>
        <w:ind w:left="720" w:hanging="720"/>
        <w:jc w:val="both"/>
        <w:rPr>
          <w:b/>
        </w:rPr>
      </w:pPr>
      <w:r w:rsidRPr="00544518">
        <w:tab/>
        <w:t xml:space="preserve">Find Bayes estimator for the shape parameter </w:t>
      </w:r>
      <w:r w:rsidR="00B02FE6" w:rsidRPr="00544518">
        <w:rPr>
          <w:position w:val="-6"/>
        </w:rPr>
        <w:object w:dxaOrig="200" w:dyaOrig="279">
          <v:shape id="_x0000_i1044" type="#_x0000_t75" style="width:9.75pt;height:14.25pt" o:ole="">
            <v:imagedata r:id="rId35" o:title=""/>
          </v:shape>
          <o:OLEObject Type="Embed" ProgID="Equation.3" ShapeID="_x0000_i1044" DrawAspect="Content" ObjectID="_1530524312" r:id="rId39"/>
        </w:object>
      </w:r>
      <w:r w:rsidR="00B02FE6" w:rsidRPr="00544518">
        <w:t xml:space="preserve"> if the prior is improper</w:t>
      </w:r>
      <w:r w:rsidR="00B02FE6">
        <w:rPr>
          <w:b/>
        </w:rPr>
        <w:t>.</w:t>
      </w:r>
    </w:p>
    <w:p w:rsidR="007B6D8B" w:rsidRDefault="007B6D8B" w:rsidP="009C57ED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</w:rPr>
      </w:pPr>
    </w:p>
    <w:p w:rsidR="00D25172" w:rsidRDefault="009C57ED" w:rsidP="007632A1">
      <w:pPr>
        <w:tabs>
          <w:tab w:val="left" w:pos="720"/>
          <w:tab w:val="right" w:pos="8280"/>
        </w:tabs>
        <w:ind w:left="720" w:hanging="720"/>
        <w:jc w:val="center"/>
      </w:pPr>
      <w:r>
        <w:rPr>
          <w:b/>
        </w:rPr>
        <w:t>_____________</w:t>
      </w:r>
    </w:p>
    <w:sectPr w:rsidR="00D25172" w:rsidSect="00FB15A8">
      <w:headerReference w:type="default" r:id="rId40"/>
      <w:footerReference w:type="even" r:id="rId41"/>
      <w:footerReference w:type="default" r:id="rId42"/>
      <w:pgSz w:w="11909" w:h="16834" w:code="9"/>
      <w:pgMar w:top="108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6B" w:rsidRDefault="00B3686B">
      <w:r>
        <w:separator/>
      </w:r>
    </w:p>
  </w:endnote>
  <w:endnote w:type="continuationSeparator" w:id="1">
    <w:p w:rsidR="00B3686B" w:rsidRDefault="00B3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AD" w:rsidRDefault="00391E9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18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18AD" w:rsidRDefault="00AF18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CA" w:rsidRDefault="00B757CA">
    <w:pPr>
      <w:pStyle w:val="Footer"/>
      <w:jc w:val="center"/>
    </w:pPr>
  </w:p>
  <w:p w:rsidR="00B757CA" w:rsidRDefault="00B757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6B" w:rsidRDefault="00B3686B">
      <w:r>
        <w:separator/>
      </w:r>
    </w:p>
  </w:footnote>
  <w:footnote w:type="continuationSeparator" w:id="1">
    <w:p w:rsidR="00B3686B" w:rsidRDefault="00B36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AD" w:rsidRPr="00D00268" w:rsidRDefault="007C1C19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F18AD" w:rsidRPr="00D00268">
      <w:rPr>
        <w:b/>
        <w:sz w:val="28"/>
        <w:szCs w:val="28"/>
      </w:rPr>
      <w:tab/>
      <w:t xml:space="preserve">  </w:t>
    </w:r>
    <w:r w:rsidR="00AF18AD" w:rsidRPr="00D00268">
      <w:rPr>
        <w:b/>
        <w:sz w:val="28"/>
        <w:szCs w:val="28"/>
      </w:rPr>
      <w:tab/>
    </w:r>
    <w:r w:rsidR="00AF18AD">
      <w:rPr>
        <w:b/>
        <w:sz w:val="28"/>
        <w:szCs w:val="28"/>
      </w:rPr>
      <w:t xml:space="preserve">      </w:t>
    </w:r>
    <w:r w:rsidR="00AF18AD" w:rsidRPr="00D00268">
      <w:rPr>
        <w:b/>
        <w:sz w:val="28"/>
        <w:szCs w:val="28"/>
      </w:rPr>
      <w:tab/>
    </w:r>
    <w:r w:rsidR="00AF18AD" w:rsidRPr="00D00268">
      <w:rPr>
        <w:b/>
        <w:sz w:val="28"/>
        <w:szCs w:val="28"/>
      </w:rPr>
      <w:tab/>
      <w:t xml:space="preserve">            </w:t>
    </w:r>
    <w:r w:rsidR="00B9231E">
      <w:rPr>
        <w:b/>
        <w:sz w:val="28"/>
        <w:szCs w:val="28"/>
      </w:rPr>
      <w:t xml:space="preserve">          </w:t>
    </w:r>
    <w:r w:rsidR="00AF18AD" w:rsidRPr="00D00268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     </w:t>
    </w:r>
    <w:r w:rsidR="00AF18AD" w:rsidRPr="00D00268">
      <w:rPr>
        <w:b/>
        <w:sz w:val="28"/>
        <w:szCs w:val="28"/>
      </w:rPr>
      <w:t>PBS/CT/1002</w:t>
    </w:r>
    <w:r w:rsidR="00AF18AD">
      <w:rPr>
        <w:b/>
        <w:sz w:val="28"/>
        <w:szCs w:val="28"/>
      </w:rPr>
      <w:t xml:space="preserve"> (MB12)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F27576F"/>
    <w:multiLevelType w:val="hybridMultilevel"/>
    <w:tmpl w:val="91723EB0"/>
    <w:lvl w:ilvl="0" w:tplc="99DC26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B87"/>
    <w:rsid w:val="00004215"/>
    <w:rsid w:val="00006058"/>
    <w:rsid w:val="0000732D"/>
    <w:rsid w:val="00014581"/>
    <w:rsid w:val="00022805"/>
    <w:rsid w:val="000252D8"/>
    <w:rsid w:val="000269C9"/>
    <w:rsid w:val="00033F3F"/>
    <w:rsid w:val="00037FA0"/>
    <w:rsid w:val="00046F84"/>
    <w:rsid w:val="0005094D"/>
    <w:rsid w:val="00051CA7"/>
    <w:rsid w:val="0005501C"/>
    <w:rsid w:val="00060816"/>
    <w:rsid w:val="00062176"/>
    <w:rsid w:val="000704B6"/>
    <w:rsid w:val="00074562"/>
    <w:rsid w:val="00074696"/>
    <w:rsid w:val="00090946"/>
    <w:rsid w:val="00095FC7"/>
    <w:rsid w:val="00096C1E"/>
    <w:rsid w:val="00097177"/>
    <w:rsid w:val="000A2B9B"/>
    <w:rsid w:val="000A53CC"/>
    <w:rsid w:val="000A7C10"/>
    <w:rsid w:val="000B05DA"/>
    <w:rsid w:val="000B2660"/>
    <w:rsid w:val="000B6541"/>
    <w:rsid w:val="000B7DC2"/>
    <w:rsid w:val="000C07DA"/>
    <w:rsid w:val="000C2864"/>
    <w:rsid w:val="000C52A1"/>
    <w:rsid w:val="000D1BE3"/>
    <w:rsid w:val="000E388A"/>
    <w:rsid w:val="000E6254"/>
    <w:rsid w:val="000F6CB5"/>
    <w:rsid w:val="00105646"/>
    <w:rsid w:val="00114373"/>
    <w:rsid w:val="001161D1"/>
    <w:rsid w:val="001202AE"/>
    <w:rsid w:val="0014395C"/>
    <w:rsid w:val="00146646"/>
    <w:rsid w:val="001504B3"/>
    <w:rsid w:val="00152751"/>
    <w:rsid w:val="00154894"/>
    <w:rsid w:val="00175BEE"/>
    <w:rsid w:val="00177844"/>
    <w:rsid w:val="00180819"/>
    <w:rsid w:val="001809D2"/>
    <w:rsid w:val="00184D54"/>
    <w:rsid w:val="00184F21"/>
    <w:rsid w:val="00186175"/>
    <w:rsid w:val="00193893"/>
    <w:rsid w:val="001A2E1B"/>
    <w:rsid w:val="001A4318"/>
    <w:rsid w:val="001A5327"/>
    <w:rsid w:val="001A55A1"/>
    <w:rsid w:val="001A5FAD"/>
    <w:rsid w:val="001A6933"/>
    <w:rsid w:val="001D1FE2"/>
    <w:rsid w:val="001E650E"/>
    <w:rsid w:val="001F0F46"/>
    <w:rsid w:val="00207C6F"/>
    <w:rsid w:val="00207D79"/>
    <w:rsid w:val="00210CB5"/>
    <w:rsid w:val="00215AF0"/>
    <w:rsid w:val="002160E3"/>
    <w:rsid w:val="0023347A"/>
    <w:rsid w:val="0024271C"/>
    <w:rsid w:val="00247B0A"/>
    <w:rsid w:val="002571E3"/>
    <w:rsid w:val="00261686"/>
    <w:rsid w:val="002644B4"/>
    <w:rsid w:val="002726EF"/>
    <w:rsid w:val="002936C6"/>
    <w:rsid w:val="002A0558"/>
    <w:rsid w:val="002A197B"/>
    <w:rsid w:val="002B59EB"/>
    <w:rsid w:val="002C0F37"/>
    <w:rsid w:val="002C1BF9"/>
    <w:rsid w:val="002E2D34"/>
    <w:rsid w:val="002E4449"/>
    <w:rsid w:val="002F0BCD"/>
    <w:rsid w:val="002F2C3F"/>
    <w:rsid w:val="002F5F48"/>
    <w:rsid w:val="003078AB"/>
    <w:rsid w:val="00311865"/>
    <w:rsid w:val="00313812"/>
    <w:rsid w:val="00316AB5"/>
    <w:rsid w:val="00323BE5"/>
    <w:rsid w:val="00332A97"/>
    <w:rsid w:val="00334AA3"/>
    <w:rsid w:val="00346009"/>
    <w:rsid w:val="00353D05"/>
    <w:rsid w:val="003641D0"/>
    <w:rsid w:val="00365A26"/>
    <w:rsid w:val="00367DBF"/>
    <w:rsid w:val="00371C1C"/>
    <w:rsid w:val="003732AB"/>
    <w:rsid w:val="00375F40"/>
    <w:rsid w:val="003825E5"/>
    <w:rsid w:val="003852F2"/>
    <w:rsid w:val="0038534E"/>
    <w:rsid w:val="00385B8C"/>
    <w:rsid w:val="00391631"/>
    <w:rsid w:val="00391E9F"/>
    <w:rsid w:val="00392DAB"/>
    <w:rsid w:val="0039546E"/>
    <w:rsid w:val="003A009D"/>
    <w:rsid w:val="003A059A"/>
    <w:rsid w:val="003B5BAE"/>
    <w:rsid w:val="003C2084"/>
    <w:rsid w:val="003C5D00"/>
    <w:rsid w:val="003D4C75"/>
    <w:rsid w:val="003D7EEE"/>
    <w:rsid w:val="003E5FA7"/>
    <w:rsid w:val="003E7011"/>
    <w:rsid w:val="003F0BFE"/>
    <w:rsid w:val="003F5431"/>
    <w:rsid w:val="00401AB6"/>
    <w:rsid w:val="00420A42"/>
    <w:rsid w:val="0042146B"/>
    <w:rsid w:val="004241CF"/>
    <w:rsid w:val="004258DE"/>
    <w:rsid w:val="00432EEC"/>
    <w:rsid w:val="00437EC2"/>
    <w:rsid w:val="004457B7"/>
    <w:rsid w:val="00447FE7"/>
    <w:rsid w:val="0045768F"/>
    <w:rsid w:val="00457C0F"/>
    <w:rsid w:val="0046533C"/>
    <w:rsid w:val="004854B7"/>
    <w:rsid w:val="00487C9B"/>
    <w:rsid w:val="004A33F2"/>
    <w:rsid w:val="004A49F1"/>
    <w:rsid w:val="004B3A96"/>
    <w:rsid w:val="004C2C60"/>
    <w:rsid w:val="004C47E1"/>
    <w:rsid w:val="004D0A6D"/>
    <w:rsid w:val="004E103E"/>
    <w:rsid w:val="004E197F"/>
    <w:rsid w:val="004E6F42"/>
    <w:rsid w:val="00500377"/>
    <w:rsid w:val="005115FC"/>
    <w:rsid w:val="005120A1"/>
    <w:rsid w:val="0052578D"/>
    <w:rsid w:val="00527766"/>
    <w:rsid w:val="00544518"/>
    <w:rsid w:val="0054644F"/>
    <w:rsid w:val="00552C52"/>
    <w:rsid w:val="005568AE"/>
    <w:rsid w:val="00556D52"/>
    <w:rsid w:val="0056653D"/>
    <w:rsid w:val="00572759"/>
    <w:rsid w:val="00574451"/>
    <w:rsid w:val="00576C40"/>
    <w:rsid w:val="0058473B"/>
    <w:rsid w:val="00586892"/>
    <w:rsid w:val="00593A61"/>
    <w:rsid w:val="005A6823"/>
    <w:rsid w:val="005B0A2F"/>
    <w:rsid w:val="005B700A"/>
    <w:rsid w:val="005C2197"/>
    <w:rsid w:val="005C25CB"/>
    <w:rsid w:val="005C7647"/>
    <w:rsid w:val="005D7F71"/>
    <w:rsid w:val="005E1ADF"/>
    <w:rsid w:val="005E225E"/>
    <w:rsid w:val="005E5452"/>
    <w:rsid w:val="00602C86"/>
    <w:rsid w:val="00606686"/>
    <w:rsid w:val="00613419"/>
    <w:rsid w:val="00615A01"/>
    <w:rsid w:val="00617EC2"/>
    <w:rsid w:val="00620452"/>
    <w:rsid w:val="006360E7"/>
    <w:rsid w:val="00641C08"/>
    <w:rsid w:val="00644558"/>
    <w:rsid w:val="006530FC"/>
    <w:rsid w:val="006578B6"/>
    <w:rsid w:val="00661E23"/>
    <w:rsid w:val="006B63E9"/>
    <w:rsid w:val="006D00A3"/>
    <w:rsid w:val="006D4379"/>
    <w:rsid w:val="006D511C"/>
    <w:rsid w:val="006D531B"/>
    <w:rsid w:val="006D5A64"/>
    <w:rsid w:val="006E6BBD"/>
    <w:rsid w:val="006F0E35"/>
    <w:rsid w:val="00703FF5"/>
    <w:rsid w:val="007108A1"/>
    <w:rsid w:val="0071269C"/>
    <w:rsid w:val="00717AFD"/>
    <w:rsid w:val="00724C01"/>
    <w:rsid w:val="00737531"/>
    <w:rsid w:val="007503FC"/>
    <w:rsid w:val="007509D4"/>
    <w:rsid w:val="00752298"/>
    <w:rsid w:val="00752B0F"/>
    <w:rsid w:val="00753724"/>
    <w:rsid w:val="00761619"/>
    <w:rsid w:val="0076198C"/>
    <w:rsid w:val="007632A1"/>
    <w:rsid w:val="00763768"/>
    <w:rsid w:val="00773B15"/>
    <w:rsid w:val="007926A8"/>
    <w:rsid w:val="007A610C"/>
    <w:rsid w:val="007B5531"/>
    <w:rsid w:val="007B6D8B"/>
    <w:rsid w:val="007C1C19"/>
    <w:rsid w:val="007C7FC3"/>
    <w:rsid w:val="007D29D5"/>
    <w:rsid w:val="007D50B8"/>
    <w:rsid w:val="007D7D8C"/>
    <w:rsid w:val="007E4045"/>
    <w:rsid w:val="007F1357"/>
    <w:rsid w:val="007F465F"/>
    <w:rsid w:val="007F7023"/>
    <w:rsid w:val="00805AA6"/>
    <w:rsid w:val="00806371"/>
    <w:rsid w:val="008329D0"/>
    <w:rsid w:val="00835008"/>
    <w:rsid w:val="00846673"/>
    <w:rsid w:val="00846E48"/>
    <w:rsid w:val="00851A19"/>
    <w:rsid w:val="00893D7E"/>
    <w:rsid w:val="008B136C"/>
    <w:rsid w:val="008B1CEF"/>
    <w:rsid w:val="008B3720"/>
    <w:rsid w:val="008B413C"/>
    <w:rsid w:val="008C0327"/>
    <w:rsid w:val="008C4227"/>
    <w:rsid w:val="008C450B"/>
    <w:rsid w:val="008C4DA1"/>
    <w:rsid w:val="008C6E7A"/>
    <w:rsid w:val="008D03E2"/>
    <w:rsid w:val="008D474B"/>
    <w:rsid w:val="008D507C"/>
    <w:rsid w:val="008E2273"/>
    <w:rsid w:val="008E4E40"/>
    <w:rsid w:val="008E77B1"/>
    <w:rsid w:val="008F0CE9"/>
    <w:rsid w:val="008F12E6"/>
    <w:rsid w:val="008F472B"/>
    <w:rsid w:val="00902C06"/>
    <w:rsid w:val="00907223"/>
    <w:rsid w:val="00912ED3"/>
    <w:rsid w:val="00915DC7"/>
    <w:rsid w:val="009225F9"/>
    <w:rsid w:val="00931C7F"/>
    <w:rsid w:val="00935C08"/>
    <w:rsid w:val="00937ED7"/>
    <w:rsid w:val="00942E84"/>
    <w:rsid w:val="00945B39"/>
    <w:rsid w:val="00945B8C"/>
    <w:rsid w:val="00945E87"/>
    <w:rsid w:val="00951CFD"/>
    <w:rsid w:val="00952250"/>
    <w:rsid w:val="0095281A"/>
    <w:rsid w:val="009603C8"/>
    <w:rsid w:val="0096466D"/>
    <w:rsid w:val="0096702D"/>
    <w:rsid w:val="00971AE9"/>
    <w:rsid w:val="00972023"/>
    <w:rsid w:val="00982815"/>
    <w:rsid w:val="00984E17"/>
    <w:rsid w:val="00991940"/>
    <w:rsid w:val="00994F8B"/>
    <w:rsid w:val="009A6FA1"/>
    <w:rsid w:val="009B030A"/>
    <w:rsid w:val="009C067A"/>
    <w:rsid w:val="009C0EA0"/>
    <w:rsid w:val="009C2C58"/>
    <w:rsid w:val="009C4AC5"/>
    <w:rsid w:val="009C57ED"/>
    <w:rsid w:val="009D2284"/>
    <w:rsid w:val="009D78A8"/>
    <w:rsid w:val="009E01B5"/>
    <w:rsid w:val="009E3170"/>
    <w:rsid w:val="009E3CE3"/>
    <w:rsid w:val="009E4FAD"/>
    <w:rsid w:val="009F5606"/>
    <w:rsid w:val="00A25D21"/>
    <w:rsid w:val="00A33FB2"/>
    <w:rsid w:val="00A473BB"/>
    <w:rsid w:val="00A6244E"/>
    <w:rsid w:val="00A641C2"/>
    <w:rsid w:val="00A65ADF"/>
    <w:rsid w:val="00A806DF"/>
    <w:rsid w:val="00A85423"/>
    <w:rsid w:val="00A86C08"/>
    <w:rsid w:val="00A95434"/>
    <w:rsid w:val="00AA33C7"/>
    <w:rsid w:val="00AA6426"/>
    <w:rsid w:val="00AA74EB"/>
    <w:rsid w:val="00AB4111"/>
    <w:rsid w:val="00AB4849"/>
    <w:rsid w:val="00AC1BB9"/>
    <w:rsid w:val="00AC4C0A"/>
    <w:rsid w:val="00AD0A18"/>
    <w:rsid w:val="00AD1958"/>
    <w:rsid w:val="00AD34EB"/>
    <w:rsid w:val="00AD56AB"/>
    <w:rsid w:val="00AE097D"/>
    <w:rsid w:val="00AE0EC2"/>
    <w:rsid w:val="00AE4D2B"/>
    <w:rsid w:val="00AE74A4"/>
    <w:rsid w:val="00AF18AD"/>
    <w:rsid w:val="00B000EC"/>
    <w:rsid w:val="00B01A6F"/>
    <w:rsid w:val="00B02FE6"/>
    <w:rsid w:val="00B03BD3"/>
    <w:rsid w:val="00B112BB"/>
    <w:rsid w:val="00B3686B"/>
    <w:rsid w:val="00B41BD5"/>
    <w:rsid w:val="00B424EC"/>
    <w:rsid w:val="00B44272"/>
    <w:rsid w:val="00B46E67"/>
    <w:rsid w:val="00B518E3"/>
    <w:rsid w:val="00B51ED6"/>
    <w:rsid w:val="00B67C5C"/>
    <w:rsid w:val="00B71810"/>
    <w:rsid w:val="00B757CA"/>
    <w:rsid w:val="00B76894"/>
    <w:rsid w:val="00B80808"/>
    <w:rsid w:val="00B81515"/>
    <w:rsid w:val="00B9231E"/>
    <w:rsid w:val="00B974F2"/>
    <w:rsid w:val="00BA4D3C"/>
    <w:rsid w:val="00BA6DF2"/>
    <w:rsid w:val="00BA7EF3"/>
    <w:rsid w:val="00BA7FFD"/>
    <w:rsid w:val="00BB1858"/>
    <w:rsid w:val="00BB6465"/>
    <w:rsid w:val="00BB765A"/>
    <w:rsid w:val="00BC7A0D"/>
    <w:rsid w:val="00BD3B60"/>
    <w:rsid w:val="00BD5E76"/>
    <w:rsid w:val="00BD60BD"/>
    <w:rsid w:val="00BE39EA"/>
    <w:rsid w:val="00BE3AAB"/>
    <w:rsid w:val="00BF3255"/>
    <w:rsid w:val="00C02592"/>
    <w:rsid w:val="00C064DD"/>
    <w:rsid w:val="00C1275F"/>
    <w:rsid w:val="00C132A6"/>
    <w:rsid w:val="00C13C98"/>
    <w:rsid w:val="00C25938"/>
    <w:rsid w:val="00C30C2D"/>
    <w:rsid w:val="00C36132"/>
    <w:rsid w:val="00C36DF4"/>
    <w:rsid w:val="00C52C24"/>
    <w:rsid w:val="00C55F8D"/>
    <w:rsid w:val="00C645CE"/>
    <w:rsid w:val="00CA1EC1"/>
    <w:rsid w:val="00CA23F6"/>
    <w:rsid w:val="00CA42E8"/>
    <w:rsid w:val="00CA773B"/>
    <w:rsid w:val="00CC045F"/>
    <w:rsid w:val="00CC1170"/>
    <w:rsid w:val="00CC2328"/>
    <w:rsid w:val="00CC39EE"/>
    <w:rsid w:val="00CD04FF"/>
    <w:rsid w:val="00CD20B2"/>
    <w:rsid w:val="00CE101F"/>
    <w:rsid w:val="00CE1D93"/>
    <w:rsid w:val="00CE37A3"/>
    <w:rsid w:val="00CE626A"/>
    <w:rsid w:val="00D00268"/>
    <w:rsid w:val="00D02511"/>
    <w:rsid w:val="00D029A2"/>
    <w:rsid w:val="00D03F4B"/>
    <w:rsid w:val="00D1325E"/>
    <w:rsid w:val="00D145D9"/>
    <w:rsid w:val="00D15564"/>
    <w:rsid w:val="00D25172"/>
    <w:rsid w:val="00D2572F"/>
    <w:rsid w:val="00D3047D"/>
    <w:rsid w:val="00D447CD"/>
    <w:rsid w:val="00D470E9"/>
    <w:rsid w:val="00D51AD6"/>
    <w:rsid w:val="00D5202A"/>
    <w:rsid w:val="00D55C13"/>
    <w:rsid w:val="00D60073"/>
    <w:rsid w:val="00D60338"/>
    <w:rsid w:val="00D618B5"/>
    <w:rsid w:val="00D63BC7"/>
    <w:rsid w:val="00D75BEC"/>
    <w:rsid w:val="00D75D3B"/>
    <w:rsid w:val="00D76C9A"/>
    <w:rsid w:val="00D808BD"/>
    <w:rsid w:val="00D858FD"/>
    <w:rsid w:val="00DA1638"/>
    <w:rsid w:val="00DA1F3F"/>
    <w:rsid w:val="00DA2FD8"/>
    <w:rsid w:val="00DA39C5"/>
    <w:rsid w:val="00DC3EED"/>
    <w:rsid w:val="00DC4DA7"/>
    <w:rsid w:val="00DC7DCD"/>
    <w:rsid w:val="00DD5624"/>
    <w:rsid w:val="00DE0C35"/>
    <w:rsid w:val="00DF3A19"/>
    <w:rsid w:val="00DF5958"/>
    <w:rsid w:val="00DF6FB5"/>
    <w:rsid w:val="00DF7F4B"/>
    <w:rsid w:val="00E030CF"/>
    <w:rsid w:val="00E03594"/>
    <w:rsid w:val="00E05980"/>
    <w:rsid w:val="00E079EF"/>
    <w:rsid w:val="00E1353D"/>
    <w:rsid w:val="00E142B6"/>
    <w:rsid w:val="00E17341"/>
    <w:rsid w:val="00E2201E"/>
    <w:rsid w:val="00E279E8"/>
    <w:rsid w:val="00E31A0D"/>
    <w:rsid w:val="00E329C4"/>
    <w:rsid w:val="00E4146C"/>
    <w:rsid w:val="00E449FC"/>
    <w:rsid w:val="00E462D4"/>
    <w:rsid w:val="00E5112B"/>
    <w:rsid w:val="00E56E2E"/>
    <w:rsid w:val="00E60701"/>
    <w:rsid w:val="00E72634"/>
    <w:rsid w:val="00E72BDC"/>
    <w:rsid w:val="00E76513"/>
    <w:rsid w:val="00E800F8"/>
    <w:rsid w:val="00E87708"/>
    <w:rsid w:val="00E92A4D"/>
    <w:rsid w:val="00EB4D2C"/>
    <w:rsid w:val="00EB6DF7"/>
    <w:rsid w:val="00EC5C55"/>
    <w:rsid w:val="00ED53C6"/>
    <w:rsid w:val="00EE1399"/>
    <w:rsid w:val="00EF4D1B"/>
    <w:rsid w:val="00EF76E7"/>
    <w:rsid w:val="00F104B3"/>
    <w:rsid w:val="00F10D33"/>
    <w:rsid w:val="00F1334B"/>
    <w:rsid w:val="00F13D04"/>
    <w:rsid w:val="00F21500"/>
    <w:rsid w:val="00F23179"/>
    <w:rsid w:val="00F355D2"/>
    <w:rsid w:val="00F358E6"/>
    <w:rsid w:val="00F36FA1"/>
    <w:rsid w:val="00F43FF2"/>
    <w:rsid w:val="00F64AFD"/>
    <w:rsid w:val="00F725DB"/>
    <w:rsid w:val="00F8080C"/>
    <w:rsid w:val="00F83153"/>
    <w:rsid w:val="00F94922"/>
    <w:rsid w:val="00FA0648"/>
    <w:rsid w:val="00FB15A8"/>
    <w:rsid w:val="00FB19A7"/>
    <w:rsid w:val="00FC0552"/>
    <w:rsid w:val="00FC182E"/>
    <w:rsid w:val="00FD0903"/>
    <w:rsid w:val="00FD190E"/>
    <w:rsid w:val="00FD61ED"/>
    <w:rsid w:val="00FE516B"/>
    <w:rsid w:val="00FE5358"/>
    <w:rsid w:val="00FE7090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269C"/>
    <w:rPr>
      <w:color w:val="808080"/>
    </w:rPr>
  </w:style>
  <w:style w:type="paragraph" w:styleId="BalloonText">
    <w:name w:val="Balloon Text"/>
    <w:basedOn w:val="Normal"/>
    <w:link w:val="BalloonTextChar"/>
    <w:rsid w:val="00712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3C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757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2468-ACE1-4B2D-B35A-D519782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98</cp:revision>
  <cp:lastPrinted>2015-10-12T08:46:00Z</cp:lastPrinted>
  <dcterms:created xsi:type="dcterms:W3CDTF">2014-10-13T10:32:00Z</dcterms:created>
  <dcterms:modified xsi:type="dcterms:W3CDTF">2016-07-20T07:21:00Z</dcterms:modified>
</cp:coreProperties>
</file>